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B516" w14:textId="77777777" w:rsidR="001A55C0" w:rsidRDefault="00D546D5" w:rsidP="001A55C0">
      <w:pPr>
        <w:pStyle w:val="Header"/>
        <w:spacing w:before="240" w:line="276" w:lineRule="auto"/>
        <w:jc w:val="center"/>
        <w:rPr>
          <w:rFonts w:ascii="Arial Black" w:hAnsi="Arial Black" w:cs="Arial"/>
          <w:color w:val="00B0F0"/>
          <w:sz w:val="48"/>
          <w:szCs w:val="48"/>
        </w:rPr>
      </w:pPr>
      <w:r w:rsidRPr="00D546D5">
        <w:rPr>
          <w:rFonts w:ascii="Arial Black" w:hAnsi="Arial Black" w:cs="Arial"/>
          <w:noProof/>
          <w:color w:val="00B0F0"/>
          <w:sz w:val="48"/>
          <w:szCs w:val="48"/>
        </w:rPr>
        <w:drawing>
          <wp:anchor distT="0" distB="0" distL="114300" distR="114300" simplePos="0" relativeHeight="251667456" behindDoc="0" locked="0" layoutInCell="1" allowOverlap="1" wp14:anchorId="77EBFF2B" wp14:editId="213C0DC8">
            <wp:simplePos x="0" y="0"/>
            <wp:positionH relativeFrom="column">
              <wp:posOffset>3031490</wp:posOffset>
            </wp:positionH>
            <wp:positionV relativeFrom="paragraph">
              <wp:posOffset>254635</wp:posOffset>
            </wp:positionV>
            <wp:extent cx="695325" cy="482600"/>
            <wp:effectExtent l="0" t="0" r="9525" b="0"/>
            <wp:wrapSquare wrapText="bothSides"/>
            <wp:docPr id="1469936481" name="Picture 349374267" descr="hi_big_e_mi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36481" name="Picture 349374267" descr="hi_big_e_min_blu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46D5">
        <w:rPr>
          <w:rFonts w:ascii="Arial Black" w:hAnsi="Arial Black" w:cs="Arial"/>
          <w:noProof/>
          <w:color w:val="00B0F0"/>
          <w:sz w:val="48"/>
          <w:szCs w:val="48"/>
        </w:rPr>
        <w:drawing>
          <wp:anchor distT="0" distB="0" distL="114300" distR="114300" simplePos="0" relativeHeight="251638784" behindDoc="0" locked="0" layoutInCell="1" allowOverlap="1" wp14:anchorId="2767BA9B" wp14:editId="1C43C7B7">
            <wp:simplePos x="0" y="0"/>
            <wp:positionH relativeFrom="column">
              <wp:posOffset>2364105</wp:posOffset>
            </wp:positionH>
            <wp:positionV relativeFrom="paragraph">
              <wp:posOffset>-97790</wp:posOffset>
            </wp:positionV>
            <wp:extent cx="1935480" cy="352425"/>
            <wp:effectExtent l="0" t="0" r="7620" b="9525"/>
            <wp:wrapSquare wrapText="bothSides"/>
            <wp:docPr id="1691713846" name="Picture 145342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13846" name="Picture 1453423652"/>
                    <pic:cNvPicPr>
                      <a:picLocks noChangeAspect="1"/>
                    </pic:cNvPicPr>
                  </pic:nvPicPr>
                  <pic:blipFill rotWithShape="1">
                    <a:blip r:embed="rId9" cstate="print">
                      <a:extLst>
                        <a:ext uri="{28A0092B-C50C-407E-A947-70E740481C1C}">
                          <a14:useLocalDpi xmlns:a14="http://schemas.microsoft.com/office/drawing/2010/main" val="0"/>
                        </a:ext>
                      </a:extLst>
                    </a:blip>
                    <a:srcRect t="27274" b="37878"/>
                    <a:stretch/>
                  </pic:blipFill>
                  <pic:spPr bwMode="auto">
                    <a:xfrm>
                      <a:off x="0" y="0"/>
                      <a:ext cx="1935480" cy="352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46D5">
        <w:rPr>
          <w:noProof/>
          <w:color w:val="00B0F0"/>
        </w:rPr>
        <w:drawing>
          <wp:anchor distT="0" distB="0" distL="114300" distR="114300" simplePos="0" relativeHeight="251696128" behindDoc="0" locked="0" layoutInCell="1" allowOverlap="1" wp14:anchorId="19A62B6A" wp14:editId="237D7AA7">
            <wp:simplePos x="0" y="0"/>
            <wp:positionH relativeFrom="column">
              <wp:posOffset>59690</wp:posOffset>
            </wp:positionH>
            <wp:positionV relativeFrom="paragraph">
              <wp:posOffset>54610</wp:posOffset>
            </wp:positionV>
            <wp:extent cx="2305050" cy="2874645"/>
            <wp:effectExtent l="0" t="0" r="0" b="1905"/>
            <wp:wrapSquare wrapText="bothSides"/>
            <wp:docPr id="38731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rcRect/>
                    <a:stretch>
                      <a:fillRect/>
                    </a:stretch>
                  </pic:blipFill>
                  <pic:spPr bwMode="auto">
                    <a:xfrm>
                      <a:off x="0" y="0"/>
                      <a:ext cx="2305050" cy="287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546D5">
        <w:rPr>
          <w:rFonts w:ascii="Arial Black" w:hAnsi="Arial Black" w:cs="Arial"/>
          <w:noProof/>
          <w:color w:val="00B0F0"/>
          <w:sz w:val="48"/>
          <w:szCs w:val="48"/>
        </w:rPr>
        <w:drawing>
          <wp:anchor distT="0" distB="0" distL="114300" distR="114300" simplePos="0" relativeHeight="251681792" behindDoc="0" locked="0" layoutInCell="1" allowOverlap="1" wp14:anchorId="1FE3248F" wp14:editId="3702AA07">
            <wp:simplePos x="0" y="0"/>
            <wp:positionH relativeFrom="column">
              <wp:posOffset>4364990</wp:posOffset>
            </wp:positionH>
            <wp:positionV relativeFrom="paragraph">
              <wp:posOffset>53975</wp:posOffset>
            </wp:positionV>
            <wp:extent cx="2242820" cy="560705"/>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 Aligned Logo With Header &amp; Chari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2820" cy="560705"/>
                    </a:xfrm>
                    <a:prstGeom prst="rect">
                      <a:avLst/>
                    </a:prstGeom>
                  </pic:spPr>
                </pic:pic>
              </a:graphicData>
            </a:graphic>
            <wp14:sizeRelH relativeFrom="page">
              <wp14:pctWidth>0</wp14:pctWidth>
            </wp14:sizeRelH>
            <wp14:sizeRelV relativeFrom="page">
              <wp14:pctHeight>0</wp14:pctHeight>
            </wp14:sizeRelV>
          </wp:anchor>
        </w:drawing>
      </w:r>
    </w:p>
    <w:p w14:paraId="3224C4B3" w14:textId="7631F707" w:rsidR="004A65A0" w:rsidRPr="00D546D5" w:rsidRDefault="001A55C0" w:rsidP="002D2563">
      <w:pPr>
        <w:pStyle w:val="Header"/>
        <w:spacing w:before="240"/>
        <w:jc w:val="center"/>
        <w:rPr>
          <w:rFonts w:ascii="Arial Black" w:hAnsi="Arial Black" w:cs="Arial"/>
          <w:color w:val="00B0F0"/>
          <w:sz w:val="48"/>
          <w:szCs w:val="48"/>
        </w:rPr>
      </w:pPr>
      <w:r>
        <w:rPr>
          <w:rFonts w:ascii="Arial Black" w:hAnsi="Arial Black" w:cs="Arial"/>
          <w:color w:val="00B0F0"/>
          <w:sz w:val="48"/>
          <w:szCs w:val="48"/>
        </w:rPr>
        <w:t>C</w:t>
      </w:r>
      <w:r w:rsidR="00D76B71" w:rsidRPr="00D546D5">
        <w:rPr>
          <w:rFonts w:ascii="Arial Black" w:hAnsi="Arial Black" w:cs="Arial"/>
          <w:color w:val="00B0F0"/>
          <w:sz w:val="48"/>
          <w:szCs w:val="48"/>
        </w:rPr>
        <w:t>omm</w:t>
      </w:r>
      <w:r w:rsidR="004A65A0" w:rsidRPr="00D546D5">
        <w:rPr>
          <w:rFonts w:ascii="Arial Black" w:hAnsi="Arial Black" w:cs="Arial"/>
          <w:color w:val="00B0F0"/>
          <w:sz w:val="48"/>
          <w:szCs w:val="48"/>
        </w:rPr>
        <w:t>unity Fund</w:t>
      </w:r>
      <w:r w:rsidR="00D76B71" w:rsidRPr="00D546D5">
        <w:rPr>
          <w:rFonts w:ascii="Arial Black" w:hAnsi="Arial Black" w:cs="Arial"/>
          <w:color w:val="00B0F0"/>
          <w:sz w:val="48"/>
          <w:szCs w:val="48"/>
        </w:rPr>
        <w:t xml:space="preserve"> – Guidance Notes</w:t>
      </w:r>
    </w:p>
    <w:p w14:paraId="17F44163" w14:textId="77777777" w:rsidR="004A65A0" w:rsidRPr="001A55C0" w:rsidRDefault="004A65A0" w:rsidP="001A55C0">
      <w:pPr>
        <w:shd w:val="clear" w:color="auto" w:fill="92D050"/>
        <w:spacing w:line="276" w:lineRule="auto"/>
        <w:rPr>
          <w:rFonts w:ascii="Congenial Black" w:hAnsi="Congenial Black" w:cs="Arial"/>
          <w:b/>
          <w:color w:val="000000" w:themeColor="text1"/>
          <w:sz w:val="28"/>
          <w:szCs w:val="28"/>
        </w:rPr>
      </w:pPr>
      <w:r w:rsidRPr="001A55C0">
        <w:rPr>
          <w:rFonts w:ascii="Congenial Black" w:hAnsi="Congenial Black" w:cs="Arial"/>
          <w:b/>
          <w:color w:val="000000" w:themeColor="text1"/>
          <w:sz w:val="28"/>
          <w:szCs w:val="28"/>
        </w:rPr>
        <w:t>What is it all about?</w:t>
      </w:r>
    </w:p>
    <w:p w14:paraId="107D4397" w14:textId="07DC242D" w:rsidR="004A65A0" w:rsidRPr="001A55C0" w:rsidRDefault="00D546D5" w:rsidP="001A55C0">
      <w:pPr>
        <w:spacing w:line="276" w:lineRule="auto"/>
        <w:rPr>
          <w:rFonts w:ascii="Congenial Light" w:hAnsi="Congenial Light" w:cs="Arial"/>
          <w:sz w:val="23"/>
          <w:szCs w:val="23"/>
        </w:rPr>
      </w:pPr>
      <w:r w:rsidRPr="001A55C0">
        <w:rPr>
          <w:rFonts w:ascii="Congenial Light" w:hAnsi="Congenial Light" w:cs="Arial"/>
          <w:sz w:val="23"/>
          <w:szCs w:val="23"/>
        </w:rPr>
        <w:t>Bradley</w:t>
      </w:r>
      <w:r w:rsidR="004A65A0" w:rsidRPr="001A55C0">
        <w:rPr>
          <w:rFonts w:ascii="Congenial Light" w:hAnsi="Congenial Light" w:cs="Arial"/>
          <w:sz w:val="23"/>
          <w:szCs w:val="23"/>
        </w:rPr>
        <w:t xml:space="preserve"> Big Local is a resident led Lottery funded programme.   The </w:t>
      </w:r>
      <w:r w:rsidRPr="001A55C0">
        <w:rPr>
          <w:rFonts w:ascii="Congenial Light" w:hAnsi="Congenial Light" w:cs="Arial"/>
          <w:sz w:val="23"/>
          <w:szCs w:val="23"/>
        </w:rPr>
        <w:t>Bradley</w:t>
      </w:r>
      <w:r w:rsidR="004A65A0" w:rsidRPr="001A55C0">
        <w:rPr>
          <w:rFonts w:ascii="Congenial Light" w:hAnsi="Congenial Light" w:cs="Arial"/>
          <w:sz w:val="23"/>
          <w:szCs w:val="23"/>
        </w:rPr>
        <w:t xml:space="preserve"> area </w:t>
      </w:r>
      <w:r w:rsidRPr="001A55C0">
        <w:rPr>
          <w:rFonts w:ascii="Congenial Light" w:hAnsi="Congenial Light" w:cs="Arial"/>
          <w:sz w:val="23"/>
          <w:szCs w:val="23"/>
        </w:rPr>
        <w:t>was</w:t>
      </w:r>
      <w:r w:rsidR="004A65A0" w:rsidRPr="001A55C0">
        <w:rPr>
          <w:rFonts w:ascii="Congenial Light" w:hAnsi="Congenial Light" w:cs="Arial"/>
          <w:sz w:val="23"/>
          <w:szCs w:val="23"/>
        </w:rPr>
        <w:t xml:space="preserve"> awarded £1m from the Big Lottery to be invested in the area over the next 10 years to make it an even better place to live and work. </w:t>
      </w:r>
    </w:p>
    <w:p w14:paraId="3096BC6B" w14:textId="77777777" w:rsidR="00361827" w:rsidRPr="001A55C0" w:rsidRDefault="00361827" w:rsidP="001A55C0">
      <w:pPr>
        <w:spacing w:line="276" w:lineRule="auto"/>
        <w:rPr>
          <w:rFonts w:ascii="Congenial Light" w:hAnsi="Congenial Light" w:cs="Arial"/>
          <w:sz w:val="23"/>
          <w:szCs w:val="23"/>
        </w:rPr>
      </w:pPr>
    </w:p>
    <w:p w14:paraId="21C71011" w14:textId="13111FAA" w:rsidR="004A65A0" w:rsidRPr="001A55C0" w:rsidRDefault="004A65A0" w:rsidP="001A55C0">
      <w:pPr>
        <w:spacing w:line="276" w:lineRule="auto"/>
        <w:rPr>
          <w:rFonts w:ascii="Congenial Light" w:hAnsi="Congenial Light" w:cs="Arial"/>
          <w:sz w:val="23"/>
          <w:szCs w:val="23"/>
        </w:rPr>
      </w:pPr>
      <w:r w:rsidRPr="001A55C0">
        <w:rPr>
          <w:rFonts w:ascii="Congenial Light" w:hAnsi="Congenial Light" w:cs="Arial"/>
          <w:sz w:val="23"/>
          <w:szCs w:val="23"/>
        </w:rPr>
        <w:t xml:space="preserve">There is a </w:t>
      </w:r>
      <w:r w:rsidR="003F523D" w:rsidRPr="001A55C0">
        <w:rPr>
          <w:rFonts w:ascii="Congenial Light" w:hAnsi="Congenial Light" w:cs="Arial"/>
          <w:sz w:val="23"/>
          <w:szCs w:val="23"/>
        </w:rPr>
        <w:t>Partnership</w:t>
      </w:r>
      <w:r w:rsidRPr="001A55C0">
        <w:rPr>
          <w:rFonts w:ascii="Congenial Light" w:hAnsi="Congenial Light" w:cs="Arial"/>
          <w:sz w:val="23"/>
          <w:szCs w:val="23"/>
        </w:rPr>
        <w:t xml:space="preserve"> of </w:t>
      </w:r>
      <w:proofErr w:type="gramStart"/>
      <w:r w:rsidRPr="001A55C0">
        <w:rPr>
          <w:rFonts w:ascii="Congenial Light" w:hAnsi="Congenial Light" w:cs="Arial"/>
          <w:sz w:val="23"/>
          <w:szCs w:val="23"/>
        </w:rPr>
        <w:t>local residents</w:t>
      </w:r>
      <w:proofErr w:type="gramEnd"/>
      <w:r w:rsidR="003F523D" w:rsidRPr="001A55C0">
        <w:rPr>
          <w:rFonts w:ascii="Congenial Light" w:hAnsi="Congenial Light" w:cs="Arial"/>
          <w:sz w:val="23"/>
          <w:szCs w:val="23"/>
        </w:rPr>
        <w:t xml:space="preserve"> and services</w:t>
      </w:r>
      <w:r w:rsidRPr="001A55C0">
        <w:rPr>
          <w:rFonts w:ascii="Congenial Light" w:hAnsi="Congenial Light" w:cs="Arial"/>
          <w:sz w:val="23"/>
          <w:szCs w:val="23"/>
        </w:rPr>
        <w:t xml:space="preserve"> who manage the Big Local programme</w:t>
      </w:r>
      <w:r w:rsidR="00D76B71" w:rsidRPr="001A55C0">
        <w:rPr>
          <w:rFonts w:ascii="Congenial Light" w:hAnsi="Congenial Light" w:cs="Arial"/>
          <w:sz w:val="23"/>
          <w:szCs w:val="23"/>
        </w:rPr>
        <w:t>,</w:t>
      </w:r>
      <w:r w:rsidRPr="001A55C0">
        <w:rPr>
          <w:rFonts w:ascii="Congenial Light" w:hAnsi="Congenial Light" w:cs="Arial"/>
          <w:sz w:val="23"/>
          <w:szCs w:val="23"/>
        </w:rPr>
        <w:t xml:space="preserve"> based on</w:t>
      </w:r>
      <w:r w:rsidR="00D76B71" w:rsidRPr="001A55C0">
        <w:rPr>
          <w:rFonts w:ascii="Congenial Light" w:hAnsi="Congenial Light" w:cs="Arial"/>
          <w:sz w:val="23"/>
          <w:szCs w:val="23"/>
        </w:rPr>
        <w:t xml:space="preserve"> </w:t>
      </w:r>
      <w:r w:rsidRPr="001A55C0">
        <w:rPr>
          <w:rFonts w:ascii="Congenial Light" w:hAnsi="Congenial Light" w:cs="Arial"/>
          <w:sz w:val="23"/>
          <w:szCs w:val="23"/>
        </w:rPr>
        <w:t xml:space="preserve">feedback and consultations with </w:t>
      </w:r>
      <w:r w:rsidR="00D546D5" w:rsidRPr="001A55C0">
        <w:rPr>
          <w:rFonts w:ascii="Congenial Light" w:hAnsi="Congenial Light" w:cs="Arial"/>
          <w:sz w:val="23"/>
          <w:szCs w:val="23"/>
        </w:rPr>
        <w:t>Bradley</w:t>
      </w:r>
      <w:r w:rsidRPr="001A55C0">
        <w:rPr>
          <w:rFonts w:ascii="Congenial Light" w:hAnsi="Congenial Light" w:cs="Arial"/>
          <w:sz w:val="23"/>
          <w:szCs w:val="23"/>
        </w:rPr>
        <w:t xml:space="preserve"> residents.  They have the support of </w:t>
      </w:r>
      <w:r w:rsidR="00D546D5" w:rsidRPr="001A55C0">
        <w:rPr>
          <w:rFonts w:ascii="Congenial Light" w:hAnsi="Congenial Light" w:cs="Arial"/>
          <w:sz w:val="23"/>
          <w:szCs w:val="23"/>
        </w:rPr>
        <w:t>Pendle Borough Council as Locally Trusted Organisation and Burnley, Pendle and Rossendale Council for Voluntary Service</w:t>
      </w:r>
      <w:r w:rsidRPr="001A55C0">
        <w:rPr>
          <w:rFonts w:ascii="Congenial Light" w:hAnsi="Congenial Light" w:cs="Arial"/>
          <w:sz w:val="23"/>
          <w:szCs w:val="23"/>
        </w:rPr>
        <w:t xml:space="preserve">.  </w:t>
      </w:r>
    </w:p>
    <w:p w14:paraId="6CC022AE" w14:textId="77777777" w:rsidR="00D76B71" w:rsidRPr="001A55C0" w:rsidRDefault="00D76B71" w:rsidP="001A55C0">
      <w:pPr>
        <w:spacing w:line="276" w:lineRule="auto"/>
        <w:rPr>
          <w:rFonts w:ascii="Congenial Light" w:hAnsi="Congenial Light" w:cs="Arial"/>
          <w:sz w:val="23"/>
          <w:szCs w:val="23"/>
        </w:rPr>
      </w:pPr>
    </w:p>
    <w:p w14:paraId="21FF6A7E" w14:textId="77777777" w:rsidR="004A65A0" w:rsidRPr="001A55C0" w:rsidRDefault="00D76B71" w:rsidP="001A55C0">
      <w:pPr>
        <w:spacing w:line="276" w:lineRule="auto"/>
        <w:rPr>
          <w:rFonts w:ascii="Congenial Light" w:hAnsi="Congenial Light" w:cs="Arial"/>
          <w:sz w:val="23"/>
          <w:szCs w:val="23"/>
        </w:rPr>
      </w:pPr>
      <w:r w:rsidRPr="001A55C0">
        <w:rPr>
          <w:rFonts w:ascii="Congenial Light" w:hAnsi="Congenial Light" w:cs="Arial"/>
          <w:sz w:val="23"/>
          <w:szCs w:val="23"/>
        </w:rPr>
        <w:t>The</w:t>
      </w:r>
      <w:r w:rsidR="004A65A0" w:rsidRPr="001A55C0">
        <w:rPr>
          <w:rFonts w:ascii="Congenial Light" w:hAnsi="Congenial Light" w:cs="Arial"/>
          <w:sz w:val="23"/>
          <w:szCs w:val="23"/>
        </w:rPr>
        <w:t xml:space="preserve"> funders </w:t>
      </w:r>
      <w:r w:rsidRPr="001A55C0">
        <w:rPr>
          <w:rFonts w:ascii="Congenial Light" w:hAnsi="Congenial Light" w:cs="Arial"/>
          <w:sz w:val="23"/>
          <w:szCs w:val="23"/>
        </w:rPr>
        <w:t xml:space="preserve">have approved an Action </w:t>
      </w:r>
      <w:proofErr w:type="gramStart"/>
      <w:r w:rsidRPr="001A55C0">
        <w:rPr>
          <w:rFonts w:ascii="Congenial Light" w:hAnsi="Congenial Light" w:cs="Arial"/>
          <w:sz w:val="23"/>
          <w:szCs w:val="23"/>
        </w:rPr>
        <w:t>Plan</w:t>
      </w:r>
      <w:proofErr w:type="gramEnd"/>
      <w:r w:rsidRPr="001A55C0">
        <w:rPr>
          <w:rFonts w:ascii="Congenial Light" w:hAnsi="Congenial Light" w:cs="Arial"/>
          <w:sz w:val="23"/>
          <w:szCs w:val="23"/>
        </w:rPr>
        <w:t xml:space="preserve"> and a grant pot is</w:t>
      </w:r>
      <w:r w:rsidR="004A65A0" w:rsidRPr="001A55C0">
        <w:rPr>
          <w:rFonts w:ascii="Congenial Light" w:hAnsi="Congenial Light" w:cs="Arial"/>
          <w:sz w:val="23"/>
          <w:szCs w:val="23"/>
        </w:rPr>
        <w:t xml:space="preserve"> available for local projects.  </w:t>
      </w:r>
    </w:p>
    <w:p w14:paraId="5EA53239" w14:textId="77777777" w:rsidR="004A65A0" w:rsidRPr="001A55C0" w:rsidRDefault="004A65A0" w:rsidP="001A55C0">
      <w:pPr>
        <w:spacing w:line="276" w:lineRule="auto"/>
        <w:rPr>
          <w:rFonts w:ascii="Congenial Light" w:hAnsi="Congenial Light" w:cs="Arial"/>
          <w:b/>
        </w:rPr>
      </w:pPr>
    </w:p>
    <w:p w14:paraId="0284955E" w14:textId="77777777" w:rsidR="004A65A0" w:rsidRPr="001A55C0" w:rsidRDefault="004A65A0" w:rsidP="001A55C0">
      <w:pPr>
        <w:shd w:val="clear" w:color="auto" w:fill="92D050"/>
        <w:spacing w:line="276" w:lineRule="auto"/>
        <w:rPr>
          <w:rFonts w:ascii="Congenial Black" w:hAnsi="Congenial Black" w:cs="Arial"/>
          <w:b/>
          <w:color w:val="000000" w:themeColor="text1"/>
          <w:sz w:val="28"/>
          <w:szCs w:val="28"/>
        </w:rPr>
      </w:pPr>
      <w:r w:rsidRPr="001A55C0">
        <w:rPr>
          <w:rFonts w:ascii="Congenial Black" w:hAnsi="Congenial Black" w:cs="Arial"/>
          <w:b/>
          <w:color w:val="000000" w:themeColor="text1"/>
          <w:sz w:val="28"/>
          <w:szCs w:val="28"/>
        </w:rPr>
        <w:t xml:space="preserve">What is the </w:t>
      </w:r>
      <w:r w:rsidR="00B77220" w:rsidRPr="001A55C0">
        <w:rPr>
          <w:rFonts w:ascii="Congenial Black" w:hAnsi="Congenial Black" w:cs="Arial"/>
          <w:b/>
          <w:color w:val="000000" w:themeColor="text1"/>
          <w:sz w:val="28"/>
          <w:szCs w:val="28"/>
        </w:rPr>
        <w:t>Community</w:t>
      </w:r>
      <w:r w:rsidRPr="001A55C0">
        <w:rPr>
          <w:rFonts w:ascii="Congenial Black" w:hAnsi="Congenial Black" w:cs="Arial"/>
          <w:b/>
          <w:color w:val="000000" w:themeColor="text1"/>
          <w:sz w:val="28"/>
          <w:szCs w:val="28"/>
        </w:rPr>
        <w:t xml:space="preserve"> Fund?</w:t>
      </w:r>
    </w:p>
    <w:p w14:paraId="3362F6C3" w14:textId="3DE26675" w:rsidR="004A65A0" w:rsidRPr="001A55C0" w:rsidRDefault="004A65A0" w:rsidP="001A55C0">
      <w:pPr>
        <w:spacing w:line="276" w:lineRule="auto"/>
        <w:rPr>
          <w:rFonts w:ascii="Congenial Light" w:hAnsi="Congenial Light" w:cs="Arial"/>
          <w:sz w:val="23"/>
          <w:szCs w:val="23"/>
        </w:rPr>
      </w:pPr>
      <w:r w:rsidRPr="001A55C0">
        <w:rPr>
          <w:rFonts w:ascii="Congenial Light" w:hAnsi="Congenial Light" w:cs="Arial"/>
          <w:sz w:val="23"/>
          <w:szCs w:val="23"/>
        </w:rPr>
        <w:t xml:space="preserve">The </w:t>
      </w:r>
      <w:r w:rsidR="00D546D5" w:rsidRPr="001A55C0">
        <w:rPr>
          <w:rFonts w:ascii="Congenial Light" w:hAnsi="Congenial Light" w:cs="Arial"/>
          <w:sz w:val="23"/>
          <w:szCs w:val="23"/>
        </w:rPr>
        <w:t>Bradley</w:t>
      </w:r>
      <w:r w:rsidR="00B77220" w:rsidRPr="001A55C0">
        <w:rPr>
          <w:rFonts w:ascii="Congenial Light" w:hAnsi="Congenial Light" w:cs="Arial"/>
          <w:sz w:val="23"/>
          <w:szCs w:val="23"/>
        </w:rPr>
        <w:t xml:space="preserve"> Big Local Community</w:t>
      </w:r>
      <w:r w:rsidRPr="001A55C0">
        <w:rPr>
          <w:rFonts w:ascii="Congenial Light" w:hAnsi="Congenial Light" w:cs="Arial"/>
          <w:sz w:val="23"/>
          <w:szCs w:val="23"/>
        </w:rPr>
        <w:t xml:space="preserve"> Fund is a grant fund to support ideas and projects aimed at improving</w:t>
      </w:r>
      <w:r w:rsidR="00D546D5" w:rsidRPr="001A55C0">
        <w:rPr>
          <w:rFonts w:ascii="Congenial Light" w:hAnsi="Congenial Light" w:cs="Arial"/>
          <w:sz w:val="23"/>
          <w:szCs w:val="23"/>
        </w:rPr>
        <w:t xml:space="preserve"> activities for Bradley residents.</w:t>
      </w:r>
    </w:p>
    <w:p w14:paraId="76A178D8" w14:textId="77777777" w:rsidR="004A65A0" w:rsidRPr="001A55C0" w:rsidRDefault="004A65A0" w:rsidP="001A55C0">
      <w:pPr>
        <w:spacing w:line="276" w:lineRule="auto"/>
        <w:rPr>
          <w:rFonts w:ascii="Congenial Light" w:hAnsi="Congenial Light" w:cs="Arial"/>
          <w:sz w:val="23"/>
          <w:szCs w:val="23"/>
        </w:rPr>
      </w:pPr>
    </w:p>
    <w:p w14:paraId="2BA5FDCA" w14:textId="77777777" w:rsidR="004A65A0" w:rsidRPr="001A55C0" w:rsidRDefault="004A65A0" w:rsidP="001A55C0">
      <w:pPr>
        <w:spacing w:line="276" w:lineRule="auto"/>
        <w:rPr>
          <w:rFonts w:ascii="Congenial Light" w:hAnsi="Congenial Light" w:cs="Arial"/>
          <w:sz w:val="23"/>
          <w:szCs w:val="23"/>
        </w:rPr>
      </w:pPr>
      <w:r w:rsidRPr="001A55C0">
        <w:rPr>
          <w:rFonts w:ascii="Congenial Light" w:hAnsi="Congenial Light" w:cs="Arial"/>
          <w:sz w:val="23"/>
          <w:szCs w:val="23"/>
        </w:rPr>
        <w:t>The funding scheme is open to groups and organisations, whose application will directly benefit people living within the Big Local area specified on the map.</w:t>
      </w:r>
    </w:p>
    <w:p w14:paraId="1A060A06" w14:textId="77777777" w:rsidR="004A65A0" w:rsidRPr="001A55C0" w:rsidRDefault="004A65A0" w:rsidP="001A55C0">
      <w:pPr>
        <w:pStyle w:val="Heading2"/>
        <w:spacing w:line="276" w:lineRule="auto"/>
        <w:rPr>
          <w:rFonts w:ascii="Congenial Light" w:hAnsi="Congenial Light" w:cs="Arial"/>
          <w:b w:val="0"/>
          <w:color w:val="auto"/>
          <w:sz w:val="23"/>
          <w:szCs w:val="23"/>
        </w:rPr>
      </w:pPr>
      <w:r w:rsidRPr="001A55C0">
        <w:rPr>
          <w:rFonts w:ascii="Congenial Light" w:hAnsi="Congenial Light" w:cs="Arial"/>
          <w:b w:val="0"/>
          <w:color w:val="auto"/>
          <w:sz w:val="23"/>
          <w:szCs w:val="23"/>
        </w:rPr>
        <w:t xml:space="preserve">We want to fund ideas that will contribute towards our </w:t>
      </w:r>
      <w:r w:rsidR="00CB4893" w:rsidRPr="001A55C0">
        <w:rPr>
          <w:rFonts w:ascii="Congenial Light" w:hAnsi="Congenial Light" w:cs="Arial"/>
          <w:b w:val="0"/>
          <w:color w:val="auto"/>
          <w:sz w:val="23"/>
          <w:szCs w:val="23"/>
        </w:rPr>
        <w:t xml:space="preserve">Vision over ten years which is: </w:t>
      </w:r>
    </w:p>
    <w:p w14:paraId="51FE3A3D" w14:textId="77777777" w:rsidR="00D546D5" w:rsidRPr="001A55C0" w:rsidRDefault="00D546D5" w:rsidP="001A55C0">
      <w:pPr>
        <w:spacing w:line="276" w:lineRule="auto"/>
        <w:rPr>
          <w:rFonts w:ascii="Congenial Light" w:hAnsi="Congenial Light"/>
          <w:lang w:eastAsia="en-US"/>
        </w:rPr>
      </w:pPr>
    </w:p>
    <w:p w14:paraId="180874A7" w14:textId="77777777" w:rsidR="00D546D5" w:rsidRPr="001A55C0" w:rsidRDefault="00D546D5" w:rsidP="001A55C0">
      <w:pPr>
        <w:pStyle w:val="ListParagraph"/>
        <w:shd w:val="clear" w:color="auto" w:fill="00B0F0"/>
        <w:spacing w:line="276" w:lineRule="auto"/>
        <w:ind w:left="0" w:right="72"/>
        <w:jc w:val="center"/>
        <w:rPr>
          <w:rStyle w:val="hgkelc"/>
          <w:rFonts w:ascii="Congenial Black" w:hAnsi="Congenial Black" w:cs="Arial"/>
          <w:b/>
          <w:color w:val="FFFFFF" w:themeColor="background1"/>
          <w:sz w:val="28"/>
          <w:szCs w:val="28"/>
        </w:rPr>
      </w:pPr>
      <w:r w:rsidRPr="001A55C0">
        <w:rPr>
          <w:rFonts w:ascii="Congenial Black" w:hAnsi="Congenial Black" w:cs="Arial"/>
          <w:b/>
          <w:bCs/>
          <w:color w:val="FFFFFF" w:themeColor="background1"/>
          <w:sz w:val="28"/>
          <w:szCs w:val="28"/>
        </w:rPr>
        <w:t>To make Bradley a happier and healthier place for its residents to live. We will bring people together, building on our strengths and developing resilience through collective action and a sustainable approach to investment and t</w:t>
      </w:r>
      <w:r w:rsidRPr="001A55C0">
        <w:rPr>
          <w:rFonts w:ascii="Congenial Black" w:hAnsi="Congenial Black" w:cs="Arial"/>
          <w:b/>
          <w:color w:val="FFFFFF" w:themeColor="background1"/>
          <w:sz w:val="28"/>
          <w:szCs w:val="28"/>
        </w:rPr>
        <w:t>o e</w:t>
      </w:r>
      <w:r w:rsidRPr="001A55C0">
        <w:rPr>
          <w:rStyle w:val="hgkelc"/>
          <w:rFonts w:ascii="Congenial Black" w:hAnsi="Congenial Black" w:cs="Arial"/>
          <w:b/>
          <w:color w:val="FFFFFF" w:themeColor="background1"/>
          <w:sz w:val="28"/>
          <w:szCs w:val="28"/>
        </w:rPr>
        <w:t>nable a range of social, welfare, educational, training, development and health activities to take place at Hodge House Community Centre which responds to the needs of local people.</w:t>
      </w:r>
    </w:p>
    <w:p w14:paraId="674704F5" w14:textId="77777777" w:rsidR="004A65A0" w:rsidRPr="001A55C0" w:rsidRDefault="004A65A0" w:rsidP="001A55C0">
      <w:pPr>
        <w:spacing w:line="276" w:lineRule="auto"/>
        <w:rPr>
          <w:rFonts w:ascii="Congenial Light" w:hAnsi="Congenial Light" w:cs="Arial"/>
          <w:sz w:val="23"/>
          <w:szCs w:val="23"/>
        </w:rPr>
      </w:pPr>
    </w:p>
    <w:p w14:paraId="2A961D6C" w14:textId="01AEA7B9" w:rsidR="004A65A0" w:rsidRPr="001A55C0" w:rsidRDefault="004A65A0" w:rsidP="001A55C0">
      <w:pPr>
        <w:spacing w:line="276" w:lineRule="auto"/>
        <w:rPr>
          <w:rFonts w:ascii="Congenial Light" w:hAnsi="Congenial Light" w:cs="Arial"/>
          <w:sz w:val="23"/>
          <w:szCs w:val="23"/>
        </w:rPr>
      </w:pPr>
      <w:r w:rsidRPr="001A55C0">
        <w:rPr>
          <w:rFonts w:ascii="Congenial Light" w:hAnsi="Congenial Light" w:cs="Arial"/>
          <w:sz w:val="23"/>
          <w:szCs w:val="23"/>
        </w:rPr>
        <w:t xml:space="preserve">The </w:t>
      </w:r>
      <w:r w:rsidR="003F523D" w:rsidRPr="001A55C0">
        <w:rPr>
          <w:rFonts w:ascii="Congenial Light" w:hAnsi="Congenial Light" w:cs="Arial"/>
          <w:sz w:val="23"/>
          <w:szCs w:val="23"/>
        </w:rPr>
        <w:t>Partnership</w:t>
      </w:r>
      <w:r w:rsidRPr="001A55C0">
        <w:rPr>
          <w:rFonts w:ascii="Congenial Light" w:hAnsi="Congenial Light" w:cs="Arial"/>
          <w:sz w:val="23"/>
          <w:szCs w:val="23"/>
        </w:rPr>
        <w:t xml:space="preserve"> will be looking at what legacy the Community Fund projects have and how the</w:t>
      </w:r>
      <w:r w:rsidR="00CB4893" w:rsidRPr="001A55C0">
        <w:rPr>
          <w:rFonts w:ascii="Congenial Light" w:hAnsi="Congenial Light" w:cs="Arial"/>
          <w:sz w:val="23"/>
          <w:szCs w:val="23"/>
        </w:rPr>
        <w:t>y</w:t>
      </w:r>
      <w:r w:rsidRPr="001A55C0">
        <w:rPr>
          <w:rFonts w:ascii="Congenial Light" w:hAnsi="Congenial Light" w:cs="Arial"/>
          <w:sz w:val="23"/>
          <w:szCs w:val="23"/>
        </w:rPr>
        <w:t xml:space="preserve"> contribute to building a stronger community in </w:t>
      </w:r>
      <w:r w:rsidR="00D546D5" w:rsidRPr="001A55C0">
        <w:rPr>
          <w:rFonts w:ascii="Congenial Light" w:hAnsi="Congenial Light" w:cs="Arial"/>
          <w:sz w:val="23"/>
          <w:szCs w:val="23"/>
        </w:rPr>
        <w:t>Bradley</w:t>
      </w:r>
      <w:r w:rsidRPr="001A55C0">
        <w:rPr>
          <w:rFonts w:ascii="Congenial Light" w:hAnsi="Congenial Light" w:cs="Arial"/>
          <w:sz w:val="23"/>
          <w:szCs w:val="23"/>
        </w:rPr>
        <w:t xml:space="preserve">.  </w:t>
      </w:r>
    </w:p>
    <w:p w14:paraId="5BF379B8" w14:textId="77777777" w:rsidR="004A65A0" w:rsidRPr="001A55C0" w:rsidRDefault="004A65A0" w:rsidP="001A55C0">
      <w:pPr>
        <w:spacing w:line="276" w:lineRule="auto"/>
        <w:rPr>
          <w:rFonts w:ascii="Congenial Light" w:hAnsi="Congenial Light" w:cs="Arial"/>
          <w:sz w:val="23"/>
          <w:szCs w:val="23"/>
        </w:rPr>
      </w:pPr>
    </w:p>
    <w:p w14:paraId="26917E9B" w14:textId="3776CB7A" w:rsidR="004A65A0" w:rsidRPr="001A55C0" w:rsidRDefault="004A65A0" w:rsidP="001A55C0">
      <w:pPr>
        <w:spacing w:line="276" w:lineRule="auto"/>
        <w:rPr>
          <w:rFonts w:ascii="Congenial Light" w:hAnsi="Congenial Light" w:cs="Arial"/>
          <w:sz w:val="23"/>
          <w:szCs w:val="23"/>
        </w:rPr>
      </w:pPr>
      <w:r w:rsidRPr="001A55C0">
        <w:rPr>
          <w:rFonts w:ascii="Congenial Light" w:hAnsi="Congenial Light" w:cs="Arial"/>
          <w:sz w:val="23"/>
          <w:szCs w:val="23"/>
        </w:rPr>
        <w:t xml:space="preserve">Successful applicants will need to clearly demonstrate how they will meet the </w:t>
      </w:r>
      <w:r w:rsidR="00D546D5" w:rsidRPr="001A55C0">
        <w:rPr>
          <w:rFonts w:ascii="Congenial Light" w:hAnsi="Congenial Light" w:cs="Arial"/>
          <w:sz w:val="23"/>
          <w:szCs w:val="23"/>
        </w:rPr>
        <w:t>Bradley</w:t>
      </w:r>
      <w:r w:rsidRPr="001A55C0">
        <w:rPr>
          <w:rFonts w:ascii="Congenial Light" w:hAnsi="Congenial Light" w:cs="Arial"/>
          <w:sz w:val="23"/>
          <w:szCs w:val="23"/>
        </w:rPr>
        <w:t xml:space="preserve"> Big Local p</w:t>
      </w:r>
      <w:r w:rsidR="00F5387A" w:rsidRPr="001A55C0">
        <w:rPr>
          <w:rFonts w:ascii="Congenial Light" w:hAnsi="Congenial Light" w:cs="Arial"/>
          <w:sz w:val="23"/>
          <w:szCs w:val="23"/>
        </w:rPr>
        <w:t>riorit</w:t>
      </w:r>
      <w:r w:rsidR="00D546D5" w:rsidRPr="001A55C0">
        <w:rPr>
          <w:rFonts w:ascii="Congenial Light" w:hAnsi="Congenial Light" w:cs="Arial"/>
          <w:sz w:val="23"/>
          <w:szCs w:val="23"/>
        </w:rPr>
        <w:t>ies</w:t>
      </w:r>
      <w:r w:rsidR="00CB4893" w:rsidRPr="001A55C0">
        <w:rPr>
          <w:rFonts w:ascii="Congenial Light" w:hAnsi="Congenial Light" w:cs="Arial"/>
          <w:sz w:val="23"/>
          <w:szCs w:val="23"/>
        </w:rPr>
        <w:t xml:space="preserve">. </w:t>
      </w:r>
      <w:r w:rsidRPr="001A55C0">
        <w:rPr>
          <w:rFonts w:ascii="Congenial Light" w:hAnsi="Congenial Light" w:cs="Arial"/>
          <w:sz w:val="23"/>
          <w:szCs w:val="23"/>
        </w:rPr>
        <w:t xml:space="preserve">These are the types of projects we would like to support and ones which, we think, will make a real difference to our community. </w:t>
      </w:r>
    </w:p>
    <w:p w14:paraId="36B2D654" w14:textId="77777777" w:rsidR="004A65A0" w:rsidRPr="001A55C0" w:rsidRDefault="004A65A0" w:rsidP="001A55C0">
      <w:pPr>
        <w:spacing w:line="276" w:lineRule="auto"/>
        <w:rPr>
          <w:rFonts w:ascii="Congenial Light" w:hAnsi="Congenial Light" w:cs="Arial"/>
          <w:sz w:val="23"/>
          <w:szCs w:val="23"/>
        </w:rPr>
      </w:pPr>
    </w:p>
    <w:p w14:paraId="05D51C13" w14:textId="6A51EA84" w:rsidR="004A65A0" w:rsidRPr="001A55C0" w:rsidRDefault="00D546D5" w:rsidP="001A55C0">
      <w:pPr>
        <w:spacing w:line="276" w:lineRule="auto"/>
        <w:rPr>
          <w:rFonts w:ascii="Congenial Light" w:hAnsi="Congenial Light" w:cs="Arial"/>
          <w:b/>
          <w:sz w:val="23"/>
          <w:szCs w:val="23"/>
        </w:rPr>
      </w:pPr>
      <w:r w:rsidRPr="001A55C0">
        <w:rPr>
          <w:rFonts w:ascii="Congenial Light" w:hAnsi="Congenial Light" w:cs="Arial"/>
          <w:b/>
          <w:sz w:val="23"/>
          <w:szCs w:val="23"/>
        </w:rPr>
        <w:t xml:space="preserve">Bradley </w:t>
      </w:r>
      <w:r w:rsidR="00CB4893" w:rsidRPr="001A55C0">
        <w:rPr>
          <w:rFonts w:ascii="Congenial Light" w:hAnsi="Congenial Light" w:cs="Arial"/>
          <w:b/>
          <w:sz w:val="23"/>
          <w:szCs w:val="23"/>
        </w:rPr>
        <w:t xml:space="preserve">Big Local </w:t>
      </w:r>
      <w:r w:rsidR="00F5387A" w:rsidRPr="001A55C0">
        <w:rPr>
          <w:rFonts w:ascii="Congenial Light" w:hAnsi="Congenial Light" w:cs="Arial"/>
          <w:b/>
          <w:sz w:val="23"/>
          <w:szCs w:val="23"/>
        </w:rPr>
        <w:t>Priority</w:t>
      </w:r>
      <w:r w:rsidR="004A65A0" w:rsidRPr="001A55C0">
        <w:rPr>
          <w:rFonts w:ascii="Congenial Light" w:hAnsi="Congenial Light" w:cs="Arial"/>
          <w:b/>
          <w:sz w:val="23"/>
          <w:szCs w:val="23"/>
        </w:rPr>
        <w:t>:</w:t>
      </w:r>
    </w:p>
    <w:p w14:paraId="5BA2CA49" w14:textId="77777777" w:rsidR="00CB4893" w:rsidRPr="001A55C0" w:rsidRDefault="00CB4893" w:rsidP="001A55C0">
      <w:pPr>
        <w:spacing w:line="276" w:lineRule="auto"/>
        <w:rPr>
          <w:rFonts w:ascii="Congenial Light" w:hAnsi="Congenial Light" w:cs="Arial"/>
          <w:b/>
          <w:sz w:val="23"/>
          <w:szCs w:val="23"/>
        </w:rPr>
      </w:pPr>
    </w:p>
    <w:p w14:paraId="0F373401" w14:textId="71C8090D" w:rsidR="004A65A0" w:rsidRPr="001A55C0" w:rsidRDefault="00D546D5" w:rsidP="001A55C0">
      <w:pPr>
        <w:spacing w:line="276" w:lineRule="auto"/>
        <w:rPr>
          <w:rFonts w:ascii="Congenial Light" w:hAnsi="Congenial Light" w:cs="Arial"/>
          <w:sz w:val="23"/>
          <w:szCs w:val="23"/>
        </w:rPr>
      </w:pPr>
      <w:r w:rsidRPr="001A55C0">
        <w:rPr>
          <w:rFonts w:ascii="Congenial Light" w:hAnsi="Congenial Light" w:cs="Arial"/>
          <w:sz w:val="23"/>
          <w:szCs w:val="23"/>
        </w:rPr>
        <w:t>E</w:t>
      </w:r>
      <w:r w:rsidR="004A65A0" w:rsidRPr="001A55C0">
        <w:rPr>
          <w:rFonts w:ascii="Congenial Light" w:hAnsi="Congenial Light" w:cs="Arial"/>
          <w:sz w:val="23"/>
          <w:szCs w:val="23"/>
        </w:rPr>
        <w:t xml:space="preserve">ncourage residents to get involved in their community and to meet new people, try out different activities and to offer support to each other.  </w:t>
      </w:r>
    </w:p>
    <w:p w14:paraId="53D2C9E7" w14:textId="77777777" w:rsidR="004A65A0" w:rsidRPr="001A55C0" w:rsidRDefault="004A65A0" w:rsidP="001A55C0">
      <w:pPr>
        <w:spacing w:line="276" w:lineRule="auto"/>
        <w:rPr>
          <w:rFonts w:ascii="Congenial Light" w:hAnsi="Congenial Light" w:cs="Arial"/>
          <w:sz w:val="23"/>
          <w:szCs w:val="23"/>
        </w:rPr>
      </w:pPr>
    </w:p>
    <w:p w14:paraId="58987DF4" w14:textId="77777777" w:rsidR="004A65A0" w:rsidRPr="001A55C0" w:rsidRDefault="004A65A0" w:rsidP="001A55C0">
      <w:pPr>
        <w:spacing w:line="276" w:lineRule="auto"/>
        <w:ind w:left="360"/>
        <w:rPr>
          <w:rFonts w:ascii="Congenial Light" w:hAnsi="Congenial Light" w:cs="Arial"/>
          <w:sz w:val="23"/>
          <w:szCs w:val="23"/>
        </w:rPr>
      </w:pPr>
      <w:r w:rsidRPr="001A55C0">
        <w:rPr>
          <w:rFonts w:ascii="Congenial Light" w:hAnsi="Congenial Light" w:cs="Arial"/>
          <w:sz w:val="23"/>
          <w:szCs w:val="23"/>
        </w:rPr>
        <w:t>This could include:</w:t>
      </w:r>
    </w:p>
    <w:p w14:paraId="6D24EE14" w14:textId="77777777" w:rsidR="004A65A0" w:rsidRPr="001A55C0" w:rsidRDefault="004A65A0" w:rsidP="001A55C0">
      <w:pPr>
        <w:numPr>
          <w:ilvl w:val="1"/>
          <w:numId w:val="1"/>
        </w:numPr>
        <w:spacing w:line="276" w:lineRule="auto"/>
        <w:rPr>
          <w:rFonts w:ascii="Congenial Light" w:hAnsi="Congenial Light" w:cs="Arial"/>
          <w:sz w:val="23"/>
          <w:szCs w:val="23"/>
        </w:rPr>
      </w:pPr>
      <w:r w:rsidRPr="001A55C0">
        <w:rPr>
          <w:rFonts w:ascii="Congenial Light" w:hAnsi="Congenial Light" w:cs="Arial"/>
          <w:sz w:val="23"/>
          <w:szCs w:val="23"/>
        </w:rPr>
        <w:t xml:space="preserve">activities/projects for the benefit of all age groups and sections of the community.  </w:t>
      </w:r>
    </w:p>
    <w:p w14:paraId="3CCE5972" w14:textId="77777777" w:rsidR="004A65A0" w:rsidRPr="001A55C0" w:rsidRDefault="004A65A0" w:rsidP="001A55C0">
      <w:pPr>
        <w:numPr>
          <w:ilvl w:val="1"/>
          <w:numId w:val="1"/>
        </w:numPr>
        <w:spacing w:line="276" w:lineRule="auto"/>
        <w:rPr>
          <w:rFonts w:ascii="Congenial Light" w:hAnsi="Congenial Light" w:cs="Arial"/>
          <w:sz w:val="23"/>
          <w:szCs w:val="23"/>
        </w:rPr>
      </w:pPr>
      <w:r w:rsidRPr="001A55C0">
        <w:rPr>
          <w:rFonts w:ascii="Congenial Light" w:hAnsi="Congenial Light" w:cs="Arial"/>
          <w:sz w:val="23"/>
          <w:szCs w:val="23"/>
        </w:rPr>
        <w:t xml:space="preserve">New opportunities for residents to improve their knowledge and skills.  </w:t>
      </w:r>
    </w:p>
    <w:p w14:paraId="534A3EB5" w14:textId="2E1F728C" w:rsidR="004A65A0" w:rsidRPr="001A55C0" w:rsidRDefault="004A65A0" w:rsidP="001A55C0">
      <w:pPr>
        <w:numPr>
          <w:ilvl w:val="1"/>
          <w:numId w:val="1"/>
        </w:numPr>
        <w:spacing w:line="276" w:lineRule="auto"/>
        <w:rPr>
          <w:rFonts w:ascii="Congenial Light" w:hAnsi="Congenial Light" w:cs="Arial"/>
          <w:sz w:val="23"/>
          <w:szCs w:val="23"/>
        </w:rPr>
      </w:pPr>
      <w:r w:rsidRPr="001A55C0">
        <w:rPr>
          <w:rFonts w:ascii="Congenial Light" w:hAnsi="Congenial Light" w:cs="Arial"/>
          <w:sz w:val="23"/>
          <w:szCs w:val="23"/>
        </w:rPr>
        <w:t>Access to training</w:t>
      </w:r>
      <w:r w:rsidR="00CA012F" w:rsidRPr="001A55C0">
        <w:rPr>
          <w:rFonts w:ascii="Congenial Light" w:hAnsi="Congenial Light" w:cs="Arial"/>
          <w:sz w:val="23"/>
          <w:szCs w:val="23"/>
        </w:rPr>
        <w:t xml:space="preserve"> and skills.</w:t>
      </w:r>
      <w:r w:rsidRPr="001A55C0">
        <w:rPr>
          <w:rFonts w:ascii="Congenial Light" w:hAnsi="Congenial Light" w:cs="Arial"/>
          <w:sz w:val="23"/>
          <w:szCs w:val="23"/>
        </w:rPr>
        <w:t xml:space="preserve">  </w:t>
      </w:r>
    </w:p>
    <w:p w14:paraId="62548CDA" w14:textId="77777777" w:rsidR="004A65A0" w:rsidRPr="001A55C0" w:rsidRDefault="004A65A0" w:rsidP="001A55C0">
      <w:pPr>
        <w:numPr>
          <w:ilvl w:val="1"/>
          <w:numId w:val="1"/>
        </w:numPr>
        <w:spacing w:line="276" w:lineRule="auto"/>
        <w:rPr>
          <w:rFonts w:ascii="Congenial Light" w:hAnsi="Congenial Light" w:cs="Arial"/>
          <w:sz w:val="23"/>
          <w:szCs w:val="23"/>
        </w:rPr>
      </w:pPr>
      <w:r w:rsidRPr="001A55C0">
        <w:rPr>
          <w:rFonts w:ascii="Congenial Light" w:hAnsi="Congenial Light" w:cs="Arial"/>
          <w:sz w:val="23"/>
          <w:szCs w:val="23"/>
        </w:rPr>
        <w:t>tackling social issues within the area with support, groups, activities and advice.</w:t>
      </w:r>
    </w:p>
    <w:p w14:paraId="10EC1C5A" w14:textId="77777777" w:rsidR="00CA012F" w:rsidRPr="001A55C0" w:rsidRDefault="00CA012F" w:rsidP="001A55C0">
      <w:pPr>
        <w:spacing w:line="276" w:lineRule="auto"/>
        <w:rPr>
          <w:rFonts w:ascii="Congenial Light" w:hAnsi="Congenial Light" w:cs="Arial"/>
          <w:sz w:val="23"/>
          <w:szCs w:val="23"/>
        </w:rPr>
      </w:pPr>
    </w:p>
    <w:p w14:paraId="73773C3A" w14:textId="707F7AA5" w:rsidR="00CA012F" w:rsidRPr="001A55C0" w:rsidRDefault="00CA012F" w:rsidP="001A55C0">
      <w:pPr>
        <w:spacing w:line="276" w:lineRule="auto"/>
        <w:rPr>
          <w:rFonts w:ascii="Congenial Light" w:hAnsi="Congenial Light" w:cs="Arial"/>
          <w:sz w:val="23"/>
          <w:szCs w:val="23"/>
        </w:rPr>
      </w:pPr>
      <w:r w:rsidRPr="001A55C0">
        <w:rPr>
          <w:rFonts w:ascii="Congenial Light" w:hAnsi="Congenial Light" w:cs="Arial"/>
          <w:sz w:val="23"/>
          <w:szCs w:val="23"/>
        </w:rPr>
        <w:lastRenderedPageBreak/>
        <w:t>Residents have told the Partnership that they want activities which meet the following criteria:</w:t>
      </w:r>
    </w:p>
    <w:p w14:paraId="0F2F9BBC" w14:textId="77777777" w:rsidR="00CA012F" w:rsidRPr="001A55C0" w:rsidRDefault="00CA012F" w:rsidP="001A55C0">
      <w:pPr>
        <w:pStyle w:val="ListParagraph"/>
        <w:numPr>
          <w:ilvl w:val="0"/>
          <w:numId w:val="3"/>
        </w:numPr>
        <w:spacing w:after="200" w:line="276" w:lineRule="auto"/>
        <w:rPr>
          <w:rFonts w:ascii="Congenial Light" w:hAnsi="Congenial Light"/>
        </w:rPr>
      </w:pPr>
      <w:r w:rsidRPr="001A55C0">
        <w:rPr>
          <w:rFonts w:ascii="Congenial Light" w:hAnsi="Congenial Light"/>
        </w:rPr>
        <w:t>Health and wellbeing</w:t>
      </w:r>
    </w:p>
    <w:p w14:paraId="30764674" w14:textId="77777777" w:rsidR="00CA012F" w:rsidRPr="001A55C0" w:rsidRDefault="00CA012F" w:rsidP="001A55C0">
      <w:pPr>
        <w:pStyle w:val="ListParagraph"/>
        <w:numPr>
          <w:ilvl w:val="0"/>
          <w:numId w:val="3"/>
        </w:numPr>
        <w:spacing w:after="200" w:line="276" w:lineRule="auto"/>
        <w:rPr>
          <w:rFonts w:ascii="Congenial Light" w:hAnsi="Congenial Light"/>
        </w:rPr>
      </w:pPr>
      <w:r w:rsidRPr="001A55C0">
        <w:rPr>
          <w:rFonts w:ascii="Congenial Light" w:hAnsi="Congenial Light"/>
        </w:rPr>
        <w:t>Children, young people and families</w:t>
      </w:r>
    </w:p>
    <w:p w14:paraId="44798ABC" w14:textId="77777777" w:rsidR="00CA012F" w:rsidRPr="001A55C0" w:rsidRDefault="00CA012F" w:rsidP="001A55C0">
      <w:pPr>
        <w:pStyle w:val="ListParagraph"/>
        <w:numPr>
          <w:ilvl w:val="0"/>
          <w:numId w:val="3"/>
        </w:numPr>
        <w:spacing w:after="200" w:line="276" w:lineRule="auto"/>
        <w:rPr>
          <w:rFonts w:ascii="Congenial Light" w:hAnsi="Congenial Light"/>
        </w:rPr>
      </w:pPr>
      <w:r w:rsidRPr="001A55C0">
        <w:rPr>
          <w:rFonts w:ascii="Congenial Light" w:hAnsi="Congenial Light"/>
        </w:rPr>
        <w:t>Community safety</w:t>
      </w:r>
    </w:p>
    <w:p w14:paraId="60AC8500" w14:textId="0D596651" w:rsidR="00DC05ED" w:rsidRPr="001A55C0" w:rsidRDefault="00CA012F" w:rsidP="001A55C0">
      <w:pPr>
        <w:pStyle w:val="ListParagraph"/>
        <w:numPr>
          <w:ilvl w:val="0"/>
          <w:numId w:val="3"/>
        </w:numPr>
        <w:spacing w:after="200" w:line="276" w:lineRule="auto"/>
        <w:rPr>
          <w:rFonts w:ascii="Congenial Light" w:hAnsi="Congenial Light"/>
        </w:rPr>
      </w:pPr>
      <w:r w:rsidRPr="001A55C0">
        <w:rPr>
          <w:rFonts w:ascii="Congenial Light" w:hAnsi="Congenial Light"/>
        </w:rPr>
        <w:t>Community cohesion</w:t>
      </w:r>
    </w:p>
    <w:p w14:paraId="557729DD" w14:textId="77777777" w:rsidR="00DC05ED" w:rsidRPr="001A55C0" w:rsidRDefault="00DC05ED" w:rsidP="001A55C0">
      <w:pPr>
        <w:spacing w:line="276" w:lineRule="auto"/>
        <w:rPr>
          <w:rFonts w:ascii="Congenial Light" w:hAnsi="Congenial Light" w:cs="Arial"/>
          <w:b/>
          <w:sz w:val="23"/>
          <w:szCs w:val="23"/>
        </w:rPr>
      </w:pPr>
      <w:r w:rsidRPr="001A55C0">
        <w:rPr>
          <w:rFonts w:ascii="Congenial Light" w:hAnsi="Congenial Light" w:cs="Arial"/>
          <w:b/>
          <w:sz w:val="23"/>
          <w:szCs w:val="23"/>
        </w:rPr>
        <w:t xml:space="preserve">Successful applicants must also provide a </w:t>
      </w:r>
      <w:r w:rsidR="003F523D" w:rsidRPr="001A55C0">
        <w:rPr>
          <w:rFonts w:ascii="Congenial Light" w:hAnsi="Congenial Light" w:cs="Arial"/>
          <w:b/>
          <w:sz w:val="23"/>
          <w:szCs w:val="23"/>
        </w:rPr>
        <w:t xml:space="preserve">monthly report of activities for </w:t>
      </w:r>
      <w:r w:rsidRPr="001A55C0">
        <w:rPr>
          <w:rFonts w:ascii="Congenial Light" w:hAnsi="Congenial Light" w:cs="Arial"/>
          <w:b/>
          <w:sz w:val="23"/>
          <w:szCs w:val="23"/>
        </w:rPr>
        <w:t xml:space="preserve">the duration of the project.  </w:t>
      </w:r>
      <w:r w:rsidR="003F523D" w:rsidRPr="001A55C0">
        <w:rPr>
          <w:rFonts w:ascii="Congenial Light" w:hAnsi="Congenial Light" w:cs="Arial"/>
          <w:b/>
          <w:sz w:val="23"/>
          <w:szCs w:val="23"/>
        </w:rPr>
        <w:t>This must be submitted one week prior to the Partnership meetings (dates will be supplied).</w:t>
      </w:r>
    </w:p>
    <w:p w14:paraId="578DED75" w14:textId="77777777" w:rsidR="004A65A0" w:rsidRPr="001A55C0" w:rsidRDefault="004A65A0" w:rsidP="001A55C0">
      <w:pPr>
        <w:spacing w:line="276" w:lineRule="auto"/>
        <w:rPr>
          <w:rFonts w:ascii="Congenial Light" w:hAnsi="Congenial Light" w:cs="Arial"/>
          <w:b/>
        </w:rPr>
      </w:pPr>
    </w:p>
    <w:p w14:paraId="7ADB8A1A" w14:textId="77777777" w:rsidR="004A65A0" w:rsidRPr="001A55C0" w:rsidRDefault="004A65A0" w:rsidP="001A55C0">
      <w:pPr>
        <w:shd w:val="clear" w:color="auto" w:fill="92D050"/>
        <w:spacing w:line="276" w:lineRule="auto"/>
        <w:rPr>
          <w:rFonts w:ascii="Congenial Black" w:hAnsi="Congenial Black" w:cs="Arial"/>
          <w:b/>
          <w:color w:val="000000" w:themeColor="text1"/>
          <w:sz w:val="28"/>
          <w:szCs w:val="28"/>
        </w:rPr>
      </w:pPr>
      <w:r w:rsidRPr="001A55C0">
        <w:rPr>
          <w:rFonts w:ascii="Congenial Black" w:hAnsi="Congenial Black" w:cs="Arial"/>
          <w:b/>
          <w:color w:val="000000" w:themeColor="text1"/>
          <w:sz w:val="28"/>
          <w:szCs w:val="28"/>
        </w:rPr>
        <w:t>Where can a project be delivered?</w:t>
      </w:r>
    </w:p>
    <w:p w14:paraId="534DF72A" w14:textId="605420FA" w:rsidR="004A65A0" w:rsidRPr="001A55C0" w:rsidRDefault="00F969CA" w:rsidP="001A55C0">
      <w:pPr>
        <w:spacing w:line="276" w:lineRule="auto"/>
        <w:rPr>
          <w:rFonts w:ascii="Congenial Light" w:hAnsi="Congenial Light" w:cs="Arial"/>
          <w:sz w:val="23"/>
          <w:szCs w:val="23"/>
        </w:rPr>
      </w:pPr>
      <w:r w:rsidRPr="001A55C0">
        <w:rPr>
          <w:rFonts w:ascii="Congenial Light" w:hAnsi="Congenial Light"/>
          <w:noProof/>
        </w:rPr>
        <w:drawing>
          <wp:anchor distT="0" distB="0" distL="114300" distR="114300" simplePos="0" relativeHeight="251656192" behindDoc="0" locked="0" layoutInCell="1" allowOverlap="1" wp14:anchorId="611A4518" wp14:editId="66066BF2">
            <wp:simplePos x="0" y="0"/>
            <wp:positionH relativeFrom="column">
              <wp:posOffset>28575</wp:posOffset>
            </wp:positionH>
            <wp:positionV relativeFrom="paragraph">
              <wp:posOffset>470535</wp:posOffset>
            </wp:positionV>
            <wp:extent cx="6660515" cy="4266565"/>
            <wp:effectExtent l="0" t="0" r="6985" b="635"/>
            <wp:wrapSquare wrapText="bothSides"/>
            <wp:docPr id="2" name="Picture 1" descr="Bradley Area Action Plan 2011-2021: Bradley Today: A Spat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dley Area Action Plan 2011-2021: Bradley Today: A Spatia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0515" cy="426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A65A0" w:rsidRPr="001A55C0">
        <w:rPr>
          <w:rFonts w:ascii="Congenial Light" w:hAnsi="Congenial Light" w:cs="Arial"/>
          <w:sz w:val="23"/>
          <w:szCs w:val="23"/>
        </w:rPr>
        <w:t>Projects must be delivered within the area defined by the Big Local Map or have direct benefit for those residents.</w:t>
      </w:r>
    </w:p>
    <w:p w14:paraId="4E571D6B" w14:textId="1E7840B4" w:rsidR="004A65A0" w:rsidRPr="00B77220" w:rsidRDefault="004A65A0" w:rsidP="001A55C0">
      <w:pPr>
        <w:spacing w:line="276" w:lineRule="auto"/>
        <w:rPr>
          <w:rFonts w:ascii="Arial" w:hAnsi="Arial" w:cs="Arial"/>
          <w:b/>
        </w:rPr>
      </w:pPr>
    </w:p>
    <w:p w14:paraId="7F1068C9" w14:textId="4832DD27" w:rsidR="004A65A0" w:rsidRPr="001A55C0" w:rsidRDefault="004A65A0" w:rsidP="001A55C0">
      <w:pPr>
        <w:shd w:val="clear" w:color="auto" w:fill="92D050"/>
        <w:spacing w:line="276" w:lineRule="auto"/>
        <w:rPr>
          <w:rFonts w:ascii="Congenial Black" w:hAnsi="Congenial Black" w:cs="Arial"/>
          <w:color w:val="000000" w:themeColor="text1"/>
          <w:sz w:val="28"/>
          <w:szCs w:val="28"/>
        </w:rPr>
      </w:pPr>
      <w:r w:rsidRPr="001A55C0">
        <w:rPr>
          <w:rFonts w:ascii="Congenial Black" w:hAnsi="Congenial Black" w:cs="Arial"/>
          <w:b/>
          <w:color w:val="000000" w:themeColor="text1"/>
          <w:sz w:val="28"/>
          <w:szCs w:val="28"/>
        </w:rPr>
        <w:t>Who can apply?</w:t>
      </w:r>
    </w:p>
    <w:p w14:paraId="3390DBD5" w14:textId="1E01A42E" w:rsidR="004A65A0" w:rsidRPr="001A55C0" w:rsidRDefault="004A65A0" w:rsidP="001A55C0">
      <w:pPr>
        <w:spacing w:line="276" w:lineRule="auto"/>
        <w:rPr>
          <w:rFonts w:ascii="Congenial Light" w:hAnsi="Congenial Light" w:cs="Arial"/>
          <w:sz w:val="23"/>
          <w:szCs w:val="23"/>
        </w:rPr>
      </w:pPr>
      <w:r w:rsidRPr="001A55C0">
        <w:rPr>
          <w:rFonts w:ascii="Congenial Light" w:hAnsi="Congenial Light" w:cs="Arial"/>
          <w:sz w:val="23"/>
          <w:szCs w:val="23"/>
        </w:rPr>
        <w:t xml:space="preserve">Any group or organisation that operates and/or delivers projects within </w:t>
      </w:r>
      <w:bookmarkStart w:id="0" w:name="Check1"/>
      <w:r w:rsidR="00F969CA" w:rsidRPr="001A55C0">
        <w:rPr>
          <w:rFonts w:ascii="Congenial Light" w:hAnsi="Congenial Light" w:cs="Arial"/>
          <w:sz w:val="23"/>
          <w:szCs w:val="23"/>
        </w:rPr>
        <w:t>Bradley</w:t>
      </w:r>
      <w:r w:rsidR="00CB4893" w:rsidRPr="001A55C0">
        <w:rPr>
          <w:rFonts w:ascii="Congenial Light" w:hAnsi="Congenial Light" w:cs="Arial"/>
          <w:sz w:val="23"/>
          <w:szCs w:val="23"/>
        </w:rPr>
        <w:t xml:space="preserve"> and must</w:t>
      </w:r>
      <w:r w:rsidRPr="001A55C0">
        <w:rPr>
          <w:rFonts w:ascii="Congenial Light" w:hAnsi="Congenial Light" w:cs="Arial"/>
          <w:sz w:val="23"/>
          <w:szCs w:val="23"/>
        </w:rPr>
        <w:t xml:space="preserve"> meet the following criteria:</w:t>
      </w:r>
    </w:p>
    <w:bookmarkEnd w:id="0"/>
    <w:p w14:paraId="574E5B1C" w14:textId="34001187" w:rsidR="004A65A0" w:rsidRPr="001A55C0" w:rsidRDefault="004A65A0" w:rsidP="001A55C0">
      <w:pPr>
        <w:spacing w:line="276" w:lineRule="auto"/>
        <w:rPr>
          <w:rFonts w:ascii="Congenial Light" w:hAnsi="Congenial Light" w:cs="Arial"/>
          <w:sz w:val="23"/>
          <w:szCs w:val="23"/>
        </w:rPr>
      </w:pPr>
    </w:p>
    <w:p w14:paraId="740A2E1D" w14:textId="77777777" w:rsidR="004A65A0" w:rsidRPr="001A55C0" w:rsidRDefault="004A65A0" w:rsidP="001A55C0">
      <w:pPr>
        <w:numPr>
          <w:ilvl w:val="0"/>
          <w:numId w:val="1"/>
        </w:numPr>
        <w:spacing w:line="276" w:lineRule="auto"/>
        <w:rPr>
          <w:rFonts w:ascii="Congenial Light" w:hAnsi="Congenial Light" w:cs="Arial"/>
          <w:sz w:val="23"/>
          <w:szCs w:val="23"/>
        </w:rPr>
      </w:pPr>
      <w:r w:rsidRPr="001A55C0">
        <w:rPr>
          <w:rFonts w:ascii="Congenial Light" w:hAnsi="Congenial Light" w:cs="Arial"/>
          <w:sz w:val="23"/>
          <w:szCs w:val="23"/>
        </w:rPr>
        <w:t>The group is constituted/has agreed to terms of reference.</w:t>
      </w:r>
    </w:p>
    <w:p w14:paraId="459812C9" w14:textId="5BFA8838" w:rsidR="004A65A0" w:rsidRPr="001A55C0" w:rsidRDefault="004A65A0" w:rsidP="001A55C0">
      <w:pPr>
        <w:spacing w:line="276" w:lineRule="auto"/>
        <w:ind w:left="360"/>
        <w:rPr>
          <w:rFonts w:ascii="Congenial Light" w:hAnsi="Congenial Light" w:cs="Arial"/>
          <w:sz w:val="23"/>
          <w:szCs w:val="23"/>
        </w:rPr>
      </w:pPr>
    </w:p>
    <w:p w14:paraId="7615736C" w14:textId="40044A29" w:rsidR="004A65A0" w:rsidRPr="001A55C0" w:rsidRDefault="004A65A0" w:rsidP="001A55C0">
      <w:pPr>
        <w:numPr>
          <w:ilvl w:val="0"/>
          <w:numId w:val="1"/>
        </w:numPr>
        <w:spacing w:line="276" w:lineRule="auto"/>
        <w:rPr>
          <w:rFonts w:ascii="Congenial Light" w:hAnsi="Congenial Light" w:cs="Arial"/>
          <w:sz w:val="23"/>
          <w:szCs w:val="23"/>
        </w:rPr>
      </w:pPr>
      <w:r w:rsidRPr="001A55C0">
        <w:rPr>
          <w:rFonts w:ascii="Congenial Light" w:hAnsi="Congenial Light" w:cs="Arial"/>
          <w:sz w:val="23"/>
          <w:szCs w:val="23"/>
        </w:rPr>
        <w:t>They have a bank account and/or can work with another group/organisation for example, a school, church that can administer the funds.</w:t>
      </w:r>
    </w:p>
    <w:p w14:paraId="2FF9DE3C" w14:textId="77777777" w:rsidR="004A65A0" w:rsidRPr="001A55C0" w:rsidRDefault="004A65A0" w:rsidP="001A55C0">
      <w:pPr>
        <w:spacing w:line="276" w:lineRule="auto"/>
        <w:ind w:left="360"/>
        <w:rPr>
          <w:rFonts w:ascii="Congenial Light" w:hAnsi="Congenial Light" w:cs="Arial"/>
          <w:sz w:val="23"/>
          <w:szCs w:val="23"/>
        </w:rPr>
      </w:pPr>
    </w:p>
    <w:p w14:paraId="1FCF8222" w14:textId="77777777" w:rsidR="004A65A0" w:rsidRPr="001A55C0" w:rsidRDefault="004A65A0" w:rsidP="001A55C0">
      <w:pPr>
        <w:numPr>
          <w:ilvl w:val="0"/>
          <w:numId w:val="1"/>
        </w:numPr>
        <w:spacing w:line="276" w:lineRule="auto"/>
        <w:rPr>
          <w:rFonts w:ascii="Congenial Light" w:hAnsi="Congenial Light" w:cs="Arial"/>
          <w:sz w:val="23"/>
          <w:szCs w:val="23"/>
        </w:rPr>
      </w:pPr>
      <w:r w:rsidRPr="001A55C0">
        <w:rPr>
          <w:rFonts w:ascii="Congenial Light" w:hAnsi="Congenial Light" w:cs="Arial"/>
          <w:sz w:val="23"/>
          <w:szCs w:val="23"/>
        </w:rPr>
        <w:t>Can demonstrate compliance with statutory requirements e.g. DBS checks for work with children and vulnerable adults etc.</w:t>
      </w:r>
    </w:p>
    <w:p w14:paraId="76C02020" w14:textId="77777777" w:rsidR="004A65A0" w:rsidRPr="001A55C0" w:rsidRDefault="004A65A0" w:rsidP="001A55C0">
      <w:pPr>
        <w:spacing w:line="276" w:lineRule="auto"/>
        <w:ind w:left="360"/>
        <w:rPr>
          <w:rFonts w:ascii="Congenial Light" w:hAnsi="Congenial Light" w:cs="Arial"/>
          <w:sz w:val="23"/>
          <w:szCs w:val="23"/>
        </w:rPr>
      </w:pPr>
    </w:p>
    <w:p w14:paraId="439D5A4B" w14:textId="3C362064" w:rsidR="004A65A0" w:rsidRPr="001A55C0" w:rsidRDefault="004A65A0" w:rsidP="001A55C0">
      <w:pPr>
        <w:numPr>
          <w:ilvl w:val="0"/>
          <w:numId w:val="1"/>
        </w:numPr>
        <w:spacing w:line="276" w:lineRule="auto"/>
        <w:rPr>
          <w:rFonts w:ascii="Congenial Light" w:hAnsi="Congenial Light" w:cs="Arial"/>
          <w:sz w:val="23"/>
          <w:szCs w:val="23"/>
        </w:rPr>
      </w:pPr>
      <w:r w:rsidRPr="001A55C0">
        <w:rPr>
          <w:rFonts w:ascii="Congenial Light" w:hAnsi="Congenial Light" w:cs="Arial"/>
          <w:sz w:val="23"/>
          <w:szCs w:val="23"/>
        </w:rPr>
        <w:t xml:space="preserve">If the group or organisation is based outside of </w:t>
      </w:r>
      <w:r w:rsidR="00F969CA" w:rsidRPr="001A55C0">
        <w:rPr>
          <w:rFonts w:ascii="Congenial Light" w:hAnsi="Congenial Light" w:cs="Arial"/>
          <w:sz w:val="23"/>
          <w:szCs w:val="23"/>
        </w:rPr>
        <w:t>Bradley</w:t>
      </w:r>
      <w:r w:rsidRPr="001A55C0">
        <w:rPr>
          <w:rFonts w:ascii="Congenial Light" w:hAnsi="Congenial Light" w:cs="Arial"/>
          <w:sz w:val="23"/>
          <w:szCs w:val="23"/>
        </w:rPr>
        <w:t>, they will have to provide evidence of work in the area.</w:t>
      </w:r>
    </w:p>
    <w:p w14:paraId="069DD407" w14:textId="77777777" w:rsidR="00D76B71" w:rsidRPr="00B77220" w:rsidRDefault="00D76B71" w:rsidP="001A55C0">
      <w:pPr>
        <w:spacing w:line="276" w:lineRule="auto"/>
        <w:rPr>
          <w:rFonts w:ascii="Arial" w:hAnsi="Arial" w:cs="Arial"/>
        </w:rPr>
      </w:pPr>
    </w:p>
    <w:p w14:paraId="6FDBCFC8" w14:textId="77777777" w:rsidR="004A65A0" w:rsidRPr="001A55C0" w:rsidRDefault="004A65A0" w:rsidP="001A55C0">
      <w:pPr>
        <w:shd w:val="clear" w:color="auto" w:fill="92D050"/>
        <w:spacing w:line="276" w:lineRule="auto"/>
        <w:rPr>
          <w:rFonts w:ascii="Congenial Black" w:hAnsi="Congenial Black" w:cs="Arial"/>
          <w:b/>
          <w:color w:val="000000" w:themeColor="text1"/>
          <w:sz w:val="28"/>
          <w:szCs w:val="28"/>
        </w:rPr>
      </w:pPr>
      <w:r w:rsidRPr="001A55C0">
        <w:rPr>
          <w:rFonts w:ascii="Congenial Black" w:hAnsi="Congenial Black" w:cs="Arial"/>
          <w:b/>
          <w:color w:val="000000" w:themeColor="text1"/>
          <w:sz w:val="28"/>
          <w:szCs w:val="28"/>
        </w:rPr>
        <w:t>How much can each group/organisation apply for?</w:t>
      </w:r>
    </w:p>
    <w:p w14:paraId="5EBF112F" w14:textId="32B41A0D" w:rsidR="004A65A0" w:rsidRPr="001A55C0" w:rsidRDefault="004A65A0" w:rsidP="001A55C0">
      <w:pPr>
        <w:spacing w:line="276" w:lineRule="auto"/>
        <w:rPr>
          <w:rFonts w:ascii="Congenial Light" w:hAnsi="Congenial Light" w:cs="Arial"/>
          <w:sz w:val="23"/>
          <w:szCs w:val="23"/>
        </w:rPr>
      </w:pPr>
      <w:r w:rsidRPr="001A55C0">
        <w:rPr>
          <w:rFonts w:ascii="Congenial Light" w:hAnsi="Congenial Light" w:cs="Arial"/>
          <w:sz w:val="23"/>
          <w:szCs w:val="23"/>
        </w:rPr>
        <w:t>Ideas or project applications are in</w:t>
      </w:r>
      <w:r w:rsidR="00F5387A" w:rsidRPr="001A55C0">
        <w:rPr>
          <w:rFonts w:ascii="Congenial Light" w:hAnsi="Congenial Light" w:cs="Arial"/>
          <w:sz w:val="23"/>
          <w:szCs w:val="23"/>
        </w:rPr>
        <w:t>vited from £100 to £</w:t>
      </w:r>
      <w:r w:rsidR="00F969CA" w:rsidRPr="001A55C0">
        <w:rPr>
          <w:rFonts w:ascii="Congenial Light" w:hAnsi="Congenial Light" w:cs="Arial"/>
          <w:sz w:val="23"/>
          <w:szCs w:val="23"/>
        </w:rPr>
        <w:t>3</w:t>
      </w:r>
      <w:r w:rsidRPr="001A55C0">
        <w:rPr>
          <w:rFonts w:ascii="Congenial Light" w:hAnsi="Congenial Light" w:cs="Arial"/>
          <w:sz w:val="23"/>
          <w:szCs w:val="23"/>
        </w:rPr>
        <w:t xml:space="preserve">,000 maximum. </w:t>
      </w:r>
    </w:p>
    <w:p w14:paraId="630316B5" w14:textId="77777777" w:rsidR="004A65A0" w:rsidRPr="001A55C0" w:rsidRDefault="004A65A0" w:rsidP="001A55C0">
      <w:pPr>
        <w:spacing w:line="276" w:lineRule="auto"/>
        <w:rPr>
          <w:rFonts w:ascii="Congenial Light" w:hAnsi="Congenial Light" w:cs="Arial"/>
          <w:sz w:val="23"/>
          <w:szCs w:val="23"/>
        </w:rPr>
      </w:pPr>
    </w:p>
    <w:p w14:paraId="088B0768" w14:textId="781FE5E6" w:rsidR="004A65A0" w:rsidRPr="001A55C0" w:rsidRDefault="00F969CA" w:rsidP="001A55C0">
      <w:pPr>
        <w:spacing w:line="276" w:lineRule="auto"/>
        <w:rPr>
          <w:rFonts w:ascii="Congenial Light" w:hAnsi="Congenial Light" w:cs="Arial"/>
          <w:b/>
          <w:bCs/>
          <w:color w:val="FF0000"/>
          <w:sz w:val="28"/>
          <w:szCs w:val="28"/>
        </w:rPr>
      </w:pPr>
      <w:r w:rsidRPr="001A55C0">
        <w:rPr>
          <w:rFonts w:ascii="Congenial Light" w:hAnsi="Congenial Light" w:cs="Arial"/>
          <w:b/>
          <w:bCs/>
          <w:color w:val="FF0000"/>
          <w:sz w:val="28"/>
          <w:szCs w:val="28"/>
        </w:rPr>
        <w:lastRenderedPageBreak/>
        <w:t>All funding must be spent by 30</w:t>
      </w:r>
      <w:r w:rsidRPr="001A55C0">
        <w:rPr>
          <w:rFonts w:ascii="Congenial Light" w:hAnsi="Congenial Light" w:cs="Arial"/>
          <w:b/>
          <w:bCs/>
          <w:color w:val="FF0000"/>
          <w:sz w:val="28"/>
          <w:szCs w:val="28"/>
          <w:vertAlign w:val="superscript"/>
        </w:rPr>
        <w:t>th</w:t>
      </w:r>
      <w:r w:rsidRPr="001A55C0">
        <w:rPr>
          <w:rFonts w:ascii="Congenial Light" w:hAnsi="Congenial Light" w:cs="Arial"/>
          <w:b/>
          <w:bCs/>
          <w:color w:val="FF0000"/>
          <w:sz w:val="28"/>
          <w:szCs w:val="28"/>
        </w:rPr>
        <w:t xml:space="preserve"> September 2025</w:t>
      </w:r>
      <w:r w:rsidR="007E4C15">
        <w:rPr>
          <w:rFonts w:ascii="Congenial Light" w:hAnsi="Congenial Light" w:cs="Arial"/>
          <w:b/>
          <w:bCs/>
          <w:color w:val="FF0000"/>
          <w:sz w:val="28"/>
          <w:szCs w:val="28"/>
        </w:rPr>
        <w:t xml:space="preserve"> (there is a bit of leeway with this, please speak with us if you need to deliver your project beyond 30</w:t>
      </w:r>
      <w:r w:rsidR="007E4C15" w:rsidRPr="007E4C15">
        <w:rPr>
          <w:rFonts w:ascii="Congenial Light" w:hAnsi="Congenial Light" w:cs="Arial"/>
          <w:b/>
          <w:bCs/>
          <w:color w:val="FF0000"/>
          <w:sz w:val="28"/>
          <w:szCs w:val="28"/>
          <w:vertAlign w:val="superscript"/>
        </w:rPr>
        <w:t>th</w:t>
      </w:r>
      <w:r w:rsidR="007E4C15">
        <w:rPr>
          <w:rFonts w:ascii="Congenial Light" w:hAnsi="Congenial Light" w:cs="Arial"/>
          <w:b/>
          <w:bCs/>
          <w:color w:val="FF0000"/>
          <w:sz w:val="28"/>
          <w:szCs w:val="28"/>
        </w:rPr>
        <w:t xml:space="preserve"> September)</w:t>
      </w:r>
      <w:r w:rsidRPr="001A55C0">
        <w:rPr>
          <w:rFonts w:ascii="Congenial Light" w:hAnsi="Congenial Light" w:cs="Arial"/>
          <w:b/>
          <w:bCs/>
          <w:color w:val="FF0000"/>
          <w:sz w:val="28"/>
          <w:szCs w:val="28"/>
        </w:rPr>
        <w:t>.</w:t>
      </w:r>
    </w:p>
    <w:p w14:paraId="58A7D89A" w14:textId="77777777" w:rsidR="004A65A0" w:rsidRPr="00B77220" w:rsidRDefault="004A65A0" w:rsidP="001A55C0">
      <w:pPr>
        <w:spacing w:line="276" w:lineRule="auto"/>
        <w:rPr>
          <w:rFonts w:ascii="Arial" w:hAnsi="Arial" w:cs="Arial"/>
        </w:rPr>
      </w:pPr>
    </w:p>
    <w:p w14:paraId="3A2D7226" w14:textId="77777777" w:rsidR="004A65A0" w:rsidRPr="001A55C0" w:rsidRDefault="004A65A0" w:rsidP="001A55C0">
      <w:pPr>
        <w:shd w:val="clear" w:color="auto" w:fill="92D050"/>
        <w:spacing w:line="276" w:lineRule="auto"/>
        <w:rPr>
          <w:rFonts w:ascii="Congenial Black" w:hAnsi="Congenial Black" w:cs="Arial"/>
          <w:b/>
          <w:color w:val="000000" w:themeColor="text1"/>
          <w:sz w:val="28"/>
          <w:szCs w:val="28"/>
        </w:rPr>
      </w:pPr>
      <w:r w:rsidRPr="001A55C0">
        <w:rPr>
          <w:rFonts w:ascii="Congenial Black" w:hAnsi="Congenial Black" w:cs="Arial"/>
          <w:b/>
          <w:color w:val="000000" w:themeColor="text1"/>
          <w:sz w:val="28"/>
          <w:szCs w:val="28"/>
        </w:rPr>
        <w:t>What we will not fund:</w:t>
      </w:r>
    </w:p>
    <w:p w14:paraId="7C80EC59" w14:textId="77777777" w:rsidR="004A65A0" w:rsidRPr="001A55C0" w:rsidRDefault="004A65A0" w:rsidP="001A55C0">
      <w:pPr>
        <w:numPr>
          <w:ilvl w:val="0"/>
          <w:numId w:val="4"/>
        </w:numPr>
        <w:spacing w:line="276" w:lineRule="auto"/>
        <w:rPr>
          <w:rFonts w:ascii="Congenial Light" w:hAnsi="Congenial Light" w:cs="Arial"/>
          <w:sz w:val="23"/>
          <w:szCs w:val="23"/>
        </w:rPr>
      </w:pPr>
      <w:r w:rsidRPr="001A55C0">
        <w:rPr>
          <w:rFonts w:ascii="Congenial Light" w:hAnsi="Congenial Light" w:cs="Arial"/>
          <w:sz w:val="23"/>
          <w:szCs w:val="23"/>
        </w:rPr>
        <w:t>Organisations or activities that support a political party or political policies.</w:t>
      </w:r>
    </w:p>
    <w:p w14:paraId="78F81CA6" w14:textId="77777777" w:rsidR="004A65A0" w:rsidRPr="001A55C0" w:rsidRDefault="004A65A0" w:rsidP="001A55C0">
      <w:pPr>
        <w:spacing w:line="276" w:lineRule="auto"/>
        <w:ind w:left="360"/>
        <w:rPr>
          <w:rFonts w:ascii="Congenial Light" w:hAnsi="Congenial Light" w:cs="Arial"/>
          <w:sz w:val="23"/>
          <w:szCs w:val="23"/>
        </w:rPr>
      </w:pPr>
    </w:p>
    <w:p w14:paraId="616FF221" w14:textId="77777777" w:rsidR="004A65A0" w:rsidRPr="001A55C0" w:rsidRDefault="004A65A0" w:rsidP="001A55C0">
      <w:pPr>
        <w:numPr>
          <w:ilvl w:val="0"/>
          <w:numId w:val="4"/>
        </w:numPr>
        <w:spacing w:line="276" w:lineRule="auto"/>
        <w:rPr>
          <w:rFonts w:ascii="Congenial Light" w:hAnsi="Congenial Light" w:cs="Arial"/>
          <w:sz w:val="23"/>
          <w:szCs w:val="23"/>
        </w:rPr>
      </w:pPr>
      <w:r w:rsidRPr="001A55C0">
        <w:rPr>
          <w:rFonts w:ascii="Congenial Light" w:hAnsi="Congenial Light" w:cs="Arial"/>
          <w:sz w:val="23"/>
          <w:szCs w:val="23"/>
        </w:rPr>
        <w:t xml:space="preserve">Activities which promote religious beliefs (please note that religious institutions </w:t>
      </w:r>
      <w:r w:rsidRPr="001A55C0">
        <w:rPr>
          <w:rFonts w:ascii="Congenial Light" w:hAnsi="Congenial Light" w:cs="Arial"/>
          <w:b/>
          <w:sz w:val="23"/>
          <w:szCs w:val="23"/>
        </w:rPr>
        <w:t xml:space="preserve">can </w:t>
      </w:r>
      <w:r w:rsidRPr="001A55C0">
        <w:rPr>
          <w:rFonts w:ascii="Congenial Light" w:hAnsi="Congenial Light" w:cs="Arial"/>
          <w:sz w:val="23"/>
          <w:szCs w:val="23"/>
        </w:rPr>
        <w:t xml:space="preserve">apply for funding but </w:t>
      </w:r>
      <w:r w:rsidRPr="001A55C0">
        <w:rPr>
          <w:rFonts w:ascii="Congenial Light" w:hAnsi="Congenial Light" w:cs="Arial"/>
          <w:b/>
          <w:sz w:val="23"/>
          <w:szCs w:val="23"/>
        </w:rPr>
        <w:t>not</w:t>
      </w:r>
      <w:r w:rsidRPr="001A55C0">
        <w:rPr>
          <w:rFonts w:ascii="Congenial Light" w:hAnsi="Congenial Light" w:cs="Arial"/>
          <w:sz w:val="23"/>
          <w:szCs w:val="23"/>
        </w:rPr>
        <w:t xml:space="preserve"> for religious activities).</w:t>
      </w:r>
    </w:p>
    <w:p w14:paraId="1EA8D680" w14:textId="77777777" w:rsidR="004A65A0" w:rsidRPr="001A55C0" w:rsidRDefault="004A65A0" w:rsidP="001A55C0">
      <w:pPr>
        <w:spacing w:line="276" w:lineRule="auto"/>
        <w:ind w:left="360"/>
        <w:rPr>
          <w:rFonts w:ascii="Congenial Light" w:hAnsi="Congenial Light" w:cs="Arial"/>
          <w:sz w:val="23"/>
          <w:szCs w:val="23"/>
        </w:rPr>
      </w:pPr>
    </w:p>
    <w:p w14:paraId="4E399F4D" w14:textId="77777777" w:rsidR="004A65A0" w:rsidRPr="001A55C0" w:rsidRDefault="004A65A0" w:rsidP="001A55C0">
      <w:pPr>
        <w:numPr>
          <w:ilvl w:val="0"/>
          <w:numId w:val="4"/>
        </w:numPr>
        <w:spacing w:line="276" w:lineRule="auto"/>
        <w:rPr>
          <w:rFonts w:ascii="Congenial Light" w:hAnsi="Congenial Light" w:cs="Arial"/>
          <w:sz w:val="23"/>
          <w:szCs w:val="23"/>
        </w:rPr>
      </w:pPr>
      <w:r w:rsidRPr="001A55C0">
        <w:rPr>
          <w:rFonts w:ascii="Congenial Light" w:hAnsi="Congenial Light" w:cs="Arial"/>
          <w:sz w:val="23"/>
          <w:szCs w:val="23"/>
        </w:rPr>
        <w:t xml:space="preserve">To meet debts or liabilities. </w:t>
      </w:r>
    </w:p>
    <w:p w14:paraId="13A12CA9" w14:textId="77777777" w:rsidR="004A65A0" w:rsidRPr="001A55C0" w:rsidRDefault="004A65A0" w:rsidP="001A55C0">
      <w:pPr>
        <w:spacing w:line="276" w:lineRule="auto"/>
        <w:ind w:left="360"/>
        <w:rPr>
          <w:rFonts w:ascii="Congenial Light" w:hAnsi="Congenial Light" w:cs="Arial"/>
          <w:sz w:val="23"/>
          <w:szCs w:val="23"/>
        </w:rPr>
      </w:pPr>
    </w:p>
    <w:p w14:paraId="293B0126" w14:textId="77777777" w:rsidR="004A65A0" w:rsidRPr="001A55C0" w:rsidRDefault="004A65A0" w:rsidP="001A55C0">
      <w:pPr>
        <w:numPr>
          <w:ilvl w:val="0"/>
          <w:numId w:val="4"/>
        </w:numPr>
        <w:spacing w:line="276" w:lineRule="auto"/>
        <w:rPr>
          <w:rFonts w:ascii="Congenial Light" w:hAnsi="Congenial Light" w:cs="Arial"/>
          <w:sz w:val="23"/>
          <w:szCs w:val="23"/>
        </w:rPr>
      </w:pPr>
      <w:r w:rsidRPr="001A55C0">
        <w:rPr>
          <w:rFonts w:ascii="Congenial Light" w:hAnsi="Congenial Light" w:cs="Arial"/>
          <w:sz w:val="23"/>
          <w:szCs w:val="23"/>
        </w:rPr>
        <w:t>Funding in retrospective i.e. projects that have already taken place.</w:t>
      </w:r>
    </w:p>
    <w:p w14:paraId="57A7D9A8" w14:textId="77777777" w:rsidR="004A65A0" w:rsidRPr="001A55C0" w:rsidRDefault="004A65A0" w:rsidP="001A55C0">
      <w:pPr>
        <w:spacing w:line="276" w:lineRule="auto"/>
        <w:ind w:left="360"/>
        <w:rPr>
          <w:rFonts w:ascii="Congenial Light" w:hAnsi="Congenial Light" w:cs="Arial"/>
          <w:sz w:val="23"/>
          <w:szCs w:val="23"/>
        </w:rPr>
      </w:pPr>
    </w:p>
    <w:p w14:paraId="5D55ED7A" w14:textId="77777777" w:rsidR="004A65A0" w:rsidRPr="001A55C0" w:rsidRDefault="004A65A0" w:rsidP="001A55C0">
      <w:pPr>
        <w:numPr>
          <w:ilvl w:val="0"/>
          <w:numId w:val="4"/>
        </w:numPr>
        <w:spacing w:line="276" w:lineRule="auto"/>
        <w:rPr>
          <w:rFonts w:ascii="Congenial Light" w:hAnsi="Congenial Light" w:cs="Arial"/>
          <w:sz w:val="23"/>
          <w:szCs w:val="23"/>
        </w:rPr>
      </w:pPr>
      <w:r w:rsidRPr="001A55C0">
        <w:rPr>
          <w:rFonts w:ascii="Congenial Light" w:hAnsi="Congenial Light" w:cs="Arial"/>
          <w:sz w:val="23"/>
          <w:szCs w:val="23"/>
        </w:rPr>
        <w:t xml:space="preserve">Statutory Services: i.e. Local Authority, Schools, Police etc.  **But we will consider activities or projects that partner with schools, care homes, nurseries, support </w:t>
      </w:r>
      <w:proofErr w:type="gramStart"/>
      <w:r w:rsidRPr="001A55C0">
        <w:rPr>
          <w:rFonts w:ascii="Congenial Light" w:hAnsi="Congenial Light" w:cs="Arial"/>
          <w:sz w:val="23"/>
          <w:szCs w:val="23"/>
        </w:rPr>
        <w:t>facilities.*</w:t>
      </w:r>
      <w:proofErr w:type="gramEnd"/>
      <w:r w:rsidRPr="001A55C0">
        <w:rPr>
          <w:rFonts w:ascii="Congenial Light" w:hAnsi="Congenial Light" w:cs="Arial"/>
          <w:sz w:val="23"/>
          <w:szCs w:val="23"/>
        </w:rPr>
        <w:t>*</w:t>
      </w:r>
    </w:p>
    <w:p w14:paraId="44844D4B" w14:textId="77777777" w:rsidR="004A65A0" w:rsidRPr="001A55C0" w:rsidRDefault="004A65A0" w:rsidP="001A55C0">
      <w:pPr>
        <w:spacing w:line="276" w:lineRule="auto"/>
        <w:ind w:left="360"/>
        <w:rPr>
          <w:rFonts w:ascii="Congenial Light" w:hAnsi="Congenial Light" w:cs="Arial"/>
          <w:sz w:val="23"/>
          <w:szCs w:val="23"/>
        </w:rPr>
      </w:pPr>
    </w:p>
    <w:p w14:paraId="22960646" w14:textId="77777777" w:rsidR="004A65A0" w:rsidRPr="001A55C0" w:rsidRDefault="004A65A0" w:rsidP="001A55C0">
      <w:pPr>
        <w:numPr>
          <w:ilvl w:val="0"/>
          <w:numId w:val="4"/>
        </w:numPr>
        <w:spacing w:line="276" w:lineRule="auto"/>
        <w:rPr>
          <w:rFonts w:ascii="Congenial Light" w:hAnsi="Congenial Light" w:cs="Arial"/>
          <w:sz w:val="23"/>
          <w:szCs w:val="23"/>
        </w:rPr>
      </w:pPr>
      <w:r w:rsidRPr="001A55C0">
        <w:rPr>
          <w:rFonts w:ascii="Congenial Light" w:hAnsi="Congenial Light" w:cs="Arial"/>
          <w:sz w:val="23"/>
          <w:szCs w:val="23"/>
        </w:rPr>
        <w:t xml:space="preserve">Individuals: funding is only available to groups, however new groups/projects without a group bank account, can request another established group to hold the funds on their behalf. We will require information about the organisation who will manage the funds for you.  </w:t>
      </w:r>
    </w:p>
    <w:p w14:paraId="707B5E9A" w14:textId="77777777" w:rsidR="004A65A0" w:rsidRPr="001A55C0" w:rsidRDefault="004A65A0" w:rsidP="001A55C0">
      <w:pPr>
        <w:spacing w:line="276" w:lineRule="auto"/>
        <w:ind w:left="360"/>
        <w:rPr>
          <w:rFonts w:ascii="Congenial Light" w:hAnsi="Congenial Light" w:cs="Arial"/>
          <w:sz w:val="23"/>
          <w:szCs w:val="23"/>
        </w:rPr>
      </w:pPr>
    </w:p>
    <w:p w14:paraId="47E93C78" w14:textId="77777777" w:rsidR="004A65A0" w:rsidRPr="001A55C0" w:rsidRDefault="004A65A0" w:rsidP="001A55C0">
      <w:pPr>
        <w:numPr>
          <w:ilvl w:val="0"/>
          <w:numId w:val="4"/>
        </w:numPr>
        <w:spacing w:line="276" w:lineRule="auto"/>
        <w:rPr>
          <w:rFonts w:ascii="Congenial Light" w:hAnsi="Congenial Light" w:cs="Arial"/>
          <w:sz w:val="23"/>
          <w:szCs w:val="23"/>
        </w:rPr>
      </w:pPr>
      <w:r w:rsidRPr="001A55C0">
        <w:rPr>
          <w:rFonts w:ascii="Congenial Light" w:hAnsi="Congenial Light" w:cs="Arial"/>
          <w:sz w:val="23"/>
          <w:szCs w:val="23"/>
        </w:rPr>
        <w:t>Groups/businesses with significant reserves.</w:t>
      </w:r>
    </w:p>
    <w:p w14:paraId="59C1B19E" w14:textId="77777777" w:rsidR="004A65A0" w:rsidRPr="00B77220" w:rsidRDefault="004A65A0" w:rsidP="001A55C0">
      <w:pPr>
        <w:spacing w:line="276" w:lineRule="auto"/>
        <w:rPr>
          <w:rFonts w:ascii="Arial" w:hAnsi="Arial" w:cs="Arial"/>
          <w:b/>
        </w:rPr>
      </w:pPr>
    </w:p>
    <w:p w14:paraId="76C7D50F" w14:textId="77777777" w:rsidR="004A65A0" w:rsidRPr="001A55C0" w:rsidRDefault="004A65A0" w:rsidP="001A55C0">
      <w:pPr>
        <w:shd w:val="clear" w:color="auto" w:fill="92D050"/>
        <w:spacing w:line="276" w:lineRule="auto"/>
        <w:rPr>
          <w:rFonts w:ascii="Congenial Black" w:hAnsi="Congenial Black" w:cs="Arial"/>
          <w:b/>
          <w:color w:val="000000" w:themeColor="text1"/>
          <w:sz w:val="28"/>
          <w:szCs w:val="28"/>
        </w:rPr>
      </w:pPr>
      <w:r w:rsidRPr="001A55C0">
        <w:rPr>
          <w:rFonts w:ascii="Congenial Black" w:hAnsi="Congenial Black" w:cs="Arial"/>
          <w:b/>
          <w:color w:val="000000" w:themeColor="text1"/>
          <w:sz w:val="28"/>
          <w:szCs w:val="28"/>
        </w:rPr>
        <w:t>How much detail is required regarding the project?</w:t>
      </w:r>
    </w:p>
    <w:p w14:paraId="6B459868" w14:textId="351FB0D5" w:rsidR="004A65A0" w:rsidRDefault="004A65A0" w:rsidP="001A55C0">
      <w:pPr>
        <w:spacing w:before="240" w:line="276" w:lineRule="auto"/>
        <w:rPr>
          <w:rFonts w:ascii="Congenial Light" w:hAnsi="Congenial Light" w:cs="Arial"/>
          <w:sz w:val="23"/>
          <w:szCs w:val="23"/>
        </w:rPr>
      </w:pPr>
      <w:r w:rsidRPr="001A55C0">
        <w:rPr>
          <w:rFonts w:ascii="Congenial Light" w:hAnsi="Congenial Light" w:cs="Arial"/>
          <w:sz w:val="23"/>
          <w:szCs w:val="23"/>
        </w:rPr>
        <w:t>The application form is designed to be simple to complete. However, the more relevant information that can be included in the space provided</w:t>
      </w:r>
      <w:r w:rsidR="0034482D" w:rsidRPr="001A55C0">
        <w:rPr>
          <w:rFonts w:ascii="Congenial Light" w:hAnsi="Congenial Light" w:cs="Arial"/>
          <w:sz w:val="23"/>
          <w:szCs w:val="23"/>
        </w:rPr>
        <w:t>,</w:t>
      </w:r>
      <w:r w:rsidRPr="001A55C0">
        <w:rPr>
          <w:rFonts w:ascii="Congenial Light" w:hAnsi="Congenial Light" w:cs="Arial"/>
          <w:sz w:val="23"/>
          <w:szCs w:val="23"/>
        </w:rPr>
        <w:t xml:space="preserve"> the better. A detailed budget will also be helpful in the assignment of projects.  We will require more detailed information the higher the amount of funding you are asking for.  We can discuss this with groups before you submit your form.  </w:t>
      </w:r>
      <w:r w:rsidR="00CA1E1B">
        <w:rPr>
          <w:rFonts w:ascii="Congenial Light" w:hAnsi="Congenial Light" w:cs="Arial"/>
          <w:sz w:val="23"/>
          <w:szCs w:val="23"/>
        </w:rPr>
        <w:t>Please use the checklist provided at the end of the application form to ensure you are</w:t>
      </w:r>
      <w:r w:rsidR="008F2FE7">
        <w:rPr>
          <w:rFonts w:ascii="Congenial Light" w:hAnsi="Congenial Light" w:cs="Arial"/>
          <w:sz w:val="23"/>
          <w:szCs w:val="23"/>
        </w:rPr>
        <w:t xml:space="preserve"> </w:t>
      </w:r>
      <w:r w:rsidR="00CA1E1B">
        <w:rPr>
          <w:rFonts w:ascii="Congenial Light" w:hAnsi="Congenial Light" w:cs="Arial"/>
          <w:sz w:val="23"/>
          <w:szCs w:val="23"/>
        </w:rPr>
        <w:t>submitting all the information require</w:t>
      </w:r>
      <w:r w:rsidR="008F2FE7">
        <w:rPr>
          <w:rFonts w:ascii="Congenial Light" w:hAnsi="Congenial Light" w:cs="Arial"/>
          <w:sz w:val="23"/>
          <w:szCs w:val="23"/>
        </w:rPr>
        <w:t xml:space="preserve">d for the Partnership to make an informed decision on your application.  </w:t>
      </w:r>
      <w:r w:rsidR="0034482D" w:rsidRPr="001A55C0">
        <w:rPr>
          <w:rFonts w:ascii="Congenial Light" w:hAnsi="Congenial Light" w:cs="Arial"/>
          <w:sz w:val="23"/>
          <w:szCs w:val="23"/>
        </w:rPr>
        <w:t>BPR</w:t>
      </w:r>
      <w:r w:rsidR="00361827" w:rsidRPr="001A55C0">
        <w:rPr>
          <w:rFonts w:ascii="Congenial Light" w:hAnsi="Congenial Light" w:cs="Arial"/>
          <w:sz w:val="23"/>
          <w:szCs w:val="23"/>
        </w:rPr>
        <w:t>CVS support is available for those who would like help in completing this form.</w:t>
      </w:r>
    </w:p>
    <w:p w14:paraId="600E6CED" w14:textId="35CE2CD9" w:rsidR="004D33E3" w:rsidRPr="00A74102" w:rsidRDefault="004D33E3" w:rsidP="00A74102">
      <w:pPr>
        <w:shd w:val="clear" w:color="auto" w:fill="92D050"/>
        <w:spacing w:before="240" w:line="276" w:lineRule="auto"/>
        <w:rPr>
          <w:rFonts w:ascii="Congenial Black" w:hAnsi="Congenial Black" w:cs="ADLaM Display"/>
          <w:sz w:val="28"/>
          <w:szCs w:val="28"/>
        </w:rPr>
      </w:pPr>
      <w:r w:rsidRPr="00A74102">
        <w:rPr>
          <w:rFonts w:ascii="Congenial Black" w:hAnsi="Congenial Black" w:cs="ADLaM Display"/>
          <w:sz w:val="28"/>
          <w:szCs w:val="28"/>
        </w:rPr>
        <w:t>What are the deadlines?</w:t>
      </w:r>
    </w:p>
    <w:p w14:paraId="0122FC74" w14:textId="12958F8D" w:rsidR="004D33E3" w:rsidRPr="00A74102" w:rsidRDefault="00F459D5" w:rsidP="00A74102">
      <w:pPr>
        <w:pStyle w:val="ListParagraph"/>
        <w:numPr>
          <w:ilvl w:val="0"/>
          <w:numId w:val="6"/>
        </w:numPr>
        <w:spacing w:before="240" w:line="276" w:lineRule="auto"/>
        <w:rPr>
          <w:rFonts w:ascii="Congenial Light" w:hAnsi="Congenial Light" w:cs="Arial"/>
          <w:sz w:val="23"/>
          <w:szCs w:val="23"/>
        </w:rPr>
      </w:pPr>
      <w:r w:rsidRPr="00A74102">
        <w:rPr>
          <w:rFonts w:ascii="Congenial Light" w:hAnsi="Congenial Light" w:cs="Arial"/>
          <w:sz w:val="23"/>
          <w:szCs w:val="23"/>
        </w:rPr>
        <w:t>Applications must be submitted by 12 noon on 11</w:t>
      </w:r>
      <w:r w:rsidRPr="00A74102">
        <w:rPr>
          <w:rFonts w:ascii="Congenial Light" w:hAnsi="Congenial Light" w:cs="Arial"/>
          <w:sz w:val="23"/>
          <w:szCs w:val="23"/>
          <w:vertAlign w:val="superscript"/>
        </w:rPr>
        <w:t>th</w:t>
      </w:r>
      <w:r w:rsidRPr="00A74102">
        <w:rPr>
          <w:rFonts w:ascii="Congenial Light" w:hAnsi="Congenial Light" w:cs="Arial"/>
          <w:sz w:val="23"/>
          <w:szCs w:val="23"/>
        </w:rPr>
        <w:t xml:space="preserve"> June 2025</w:t>
      </w:r>
    </w:p>
    <w:p w14:paraId="2E20B8C1" w14:textId="7072B843" w:rsidR="00F459D5" w:rsidRPr="00A74102" w:rsidRDefault="00F459D5" w:rsidP="00A74102">
      <w:pPr>
        <w:pStyle w:val="ListParagraph"/>
        <w:numPr>
          <w:ilvl w:val="0"/>
          <w:numId w:val="6"/>
        </w:numPr>
        <w:spacing w:before="240" w:line="276" w:lineRule="auto"/>
        <w:rPr>
          <w:rFonts w:ascii="Congenial Light" w:hAnsi="Congenial Light" w:cs="Arial"/>
          <w:sz w:val="23"/>
          <w:szCs w:val="23"/>
        </w:rPr>
      </w:pPr>
      <w:r w:rsidRPr="00A74102">
        <w:rPr>
          <w:rFonts w:ascii="Congenial Light" w:hAnsi="Congenial Light" w:cs="Arial"/>
          <w:sz w:val="23"/>
          <w:szCs w:val="23"/>
        </w:rPr>
        <w:t xml:space="preserve">Groups will be informed via email of the Partnership decisions </w:t>
      </w:r>
      <w:r w:rsidR="000A0D08" w:rsidRPr="00A74102">
        <w:rPr>
          <w:rFonts w:ascii="Congenial Light" w:hAnsi="Congenial Light" w:cs="Arial"/>
          <w:sz w:val="23"/>
          <w:szCs w:val="23"/>
        </w:rPr>
        <w:t>by 25</w:t>
      </w:r>
      <w:r w:rsidR="000A0D08" w:rsidRPr="00A74102">
        <w:rPr>
          <w:rFonts w:ascii="Congenial Light" w:hAnsi="Congenial Light" w:cs="Arial"/>
          <w:sz w:val="23"/>
          <w:szCs w:val="23"/>
          <w:vertAlign w:val="superscript"/>
        </w:rPr>
        <w:t>th</w:t>
      </w:r>
      <w:r w:rsidR="000A0D08" w:rsidRPr="00A74102">
        <w:rPr>
          <w:rFonts w:ascii="Congenial Light" w:hAnsi="Congenial Light" w:cs="Arial"/>
          <w:sz w:val="23"/>
          <w:szCs w:val="23"/>
        </w:rPr>
        <w:t xml:space="preserve"> June 2025</w:t>
      </w:r>
    </w:p>
    <w:p w14:paraId="1D2C96C4" w14:textId="495F9C77" w:rsidR="000A0D08" w:rsidRPr="00A74102" w:rsidRDefault="000A0D08" w:rsidP="00A74102">
      <w:pPr>
        <w:pStyle w:val="ListParagraph"/>
        <w:numPr>
          <w:ilvl w:val="0"/>
          <w:numId w:val="6"/>
        </w:numPr>
        <w:spacing w:before="240" w:line="276" w:lineRule="auto"/>
        <w:rPr>
          <w:rFonts w:ascii="Congenial Light" w:hAnsi="Congenial Light" w:cs="Arial"/>
          <w:sz w:val="23"/>
          <w:szCs w:val="23"/>
        </w:rPr>
      </w:pPr>
      <w:r w:rsidRPr="00A74102">
        <w:rPr>
          <w:rFonts w:ascii="Congenial Light" w:hAnsi="Congenial Light" w:cs="Arial"/>
          <w:sz w:val="23"/>
          <w:szCs w:val="23"/>
        </w:rPr>
        <w:t>Payments will be made via BACS by 9</w:t>
      </w:r>
      <w:r w:rsidRPr="00A74102">
        <w:rPr>
          <w:rFonts w:ascii="Congenial Light" w:hAnsi="Congenial Light" w:cs="Arial"/>
          <w:sz w:val="23"/>
          <w:szCs w:val="23"/>
          <w:vertAlign w:val="superscript"/>
        </w:rPr>
        <w:t>th</w:t>
      </w:r>
      <w:r w:rsidRPr="00A74102">
        <w:rPr>
          <w:rFonts w:ascii="Congenial Light" w:hAnsi="Congenial Light" w:cs="Arial"/>
          <w:sz w:val="23"/>
          <w:szCs w:val="23"/>
        </w:rPr>
        <w:t xml:space="preserve"> July 2025</w:t>
      </w:r>
    </w:p>
    <w:p w14:paraId="67F4C6A3" w14:textId="77777777" w:rsidR="004A65A0" w:rsidRPr="00B77220" w:rsidRDefault="004A65A0" w:rsidP="001A55C0">
      <w:pPr>
        <w:spacing w:line="276" w:lineRule="auto"/>
        <w:rPr>
          <w:rFonts w:ascii="Arial" w:hAnsi="Arial" w:cs="Arial"/>
          <w:b/>
        </w:rPr>
      </w:pPr>
    </w:p>
    <w:p w14:paraId="34755AF8" w14:textId="2B301B55" w:rsidR="004A65A0" w:rsidRPr="001A55C0" w:rsidRDefault="004A65A0" w:rsidP="001A55C0">
      <w:pPr>
        <w:shd w:val="clear" w:color="auto" w:fill="92D050"/>
        <w:spacing w:line="276" w:lineRule="auto"/>
        <w:rPr>
          <w:rFonts w:ascii="Congenial Black" w:hAnsi="Congenial Black" w:cs="Arial"/>
          <w:b/>
          <w:color w:val="000000" w:themeColor="text1"/>
          <w:sz w:val="28"/>
          <w:szCs w:val="28"/>
        </w:rPr>
      </w:pPr>
      <w:r w:rsidRPr="001A55C0">
        <w:rPr>
          <w:rFonts w:ascii="Congenial Black" w:hAnsi="Congenial Black" w:cs="Arial"/>
          <w:b/>
          <w:color w:val="000000" w:themeColor="text1"/>
          <w:sz w:val="28"/>
          <w:szCs w:val="28"/>
        </w:rPr>
        <w:t>Once the application has been submitted, what happens next?</w:t>
      </w:r>
    </w:p>
    <w:p w14:paraId="152FAA52" w14:textId="727A59B2" w:rsidR="004A65A0" w:rsidRPr="001A55C0" w:rsidRDefault="004A65A0" w:rsidP="001A55C0">
      <w:pPr>
        <w:spacing w:before="240" w:line="276" w:lineRule="auto"/>
        <w:rPr>
          <w:rFonts w:ascii="Congenial Light" w:hAnsi="Congenial Light" w:cs="Arial"/>
          <w:sz w:val="23"/>
          <w:szCs w:val="23"/>
        </w:rPr>
      </w:pPr>
      <w:r w:rsidRPr="001A55C0">
        <w:rPr>
          <w:rFonts w:ascii="Congenial Light" w:hAnsi="Congenial Light" w:cs="Arial"/>
          <w:sz w:val="23"/>
          <w:szCs w:val="23"/>
        </w:rPr>
        <w:t xml:space="preserve">The </w:t>
      </w:r>
      <w:r w:rsidR="0034482D" w:rsidRPr="001A55C0">
        <w:rPr>
          <w:rFonts w:ascii="Congenial Light" w:hAnsi="Congenial Light" w:cs="Arial"/>
          <w:sz w:val="23"/>
          <w:szCs w:val="23"/>
        </w:rPr>
        <w:t>Partnership</w:t>
      </w:r>
      <w:r w:rsidRPr="001A55C0">
        <w:rPr>
          <w:rFonts w:ascii="Congenial Light" w:hAnsi="Congenial Light" w:cs="Arial"/>
          <w:sz w:val="23"/>
          <w:szCs w:val="23"/>
        </w:rPr>
        <w:t xml:space="preserve"> will </w:t>
      </w:r>
      <w:proofErr w:type="gramStart"/>
      <w:r w:rsidRPr="001A55C0">
        <w:rPr>
          <w:rFonts w:ascii="Congenial Light" w:hAnsi="Congenial Light" w:cs="Arial"/>
          <w:sz w:val="23"/>
          <w:szCs w:val="23"/>
        </w:rPr>
        <w:t>make a decision</w:t>
      </w:r>
      <w:proofErr w:type="gramEnd"/>
      <w:r w:rsidRPr="001A55C0">
        <w:rPr>
          <w:rFonts w:ascii="Congenial Light" w:hAnsi="Congenial Light" w:cs="Arial"/>
          <w:sz w:val="23"/>
          <w:szCs w:val="23"/>
        </w:rPr>
        <w:t xml:space="preserve"> on your application.  </w:t>
      </w:r>
    </w:p>
    <w:p w14:paraId="60A5D78A" w14:textId="20A1AC73" w:rsidR="004A65A0" w:rsidRPr="001A55C0" w:rsidRDefault="004A65A0" w:rsidP="001A55C0">
      <w:pPr>
        <w:spacing w:line="276" w:lineRule="auto"/>
        <w:rPr>
          <w:rFonts w:ascii="Congenial Light" w:hAnsi="Congenial Light" w:cs="Arial"/>
          <w:sz w:val="23"/>
          <w:szCs w:val="23"/>
        </w:rPr>
      </w:pPr>
    </w:p>
    <w:p w14:paraId="554ABB79" w14:textId="5ACFF0A2" w:rsidR="004A65A0" w:rsidRPr="001A55C0" w:rsidRDefault="008F2FE7" w:rsidP="001A55C0">
      <w:pPr>
        <w:spacing w:line="276" w:lineRule="auto"/>
        <w:rPr>
          <w:rFonts w:ascii="Congenial Light" w:hAnsi="Congenial Light" w:cs="Arial"/>
          <w:sz w:val="23"/>
          <w:szCs w:val="23"/>
        </w:rPr>
      </w:pPr>
      <w:r w:rsidRPr="001A55C0">
        <w:rPr>
          <w:rFonts w:ascii="Congenial Light" w:hAnsi="Congenial Light"/>
          <w:noProof/>
          <w:color w:val="00B0F0"/>
        </w:rPr>
        <w:drawing>
          <wp:anchor distT="0" distB="0" distL="114300" distR="114300" simplePos="0" relativeHeight="251660288" behindDoc="0" locked="0" layoutInCell="1" allowOverlap="1" wp14:anchorId="07D8F4ED" wp14:editId="21B7219E">
            <wp:simplePos x="0" y="0"/>
            <wp:positionH relativeFrom="column">
              <wp:posOffset>69215</wp:posOffset>
            </wp:positionH>
            <wp:positionV relativeFrom="paragraph">
              <wp:posOffset>405130</wp:posOffset>
            </wp:positionV>
            <wp:extent cx="1466215" cy="1828800"/>
            <wp:effectExtent l="0" t="0" r="635" b="0"/>
            <wp:wrapSquare wrapText="bothSides"/>
            <wp:docPr id="508530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rcRect/>
                    <a:stretch>
                      <a:fillRect/>
                    </a:stretch>
                  </pic:blipFill>
                  <pic:spPr bwMode="auto">
                    <a:xfrm>
                      <a:off x="0" y="0"/>
                      <a:ext cx="1466215" cy="1828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A65A0" w:rsidRPr="001A55C0">
        <w:rPr>
          <w:rFonts w:ascii="Congenial Light" w:hAnsi="Congenial Light" w:cs="Arial"/>
          <w:sz w:val="23"/>
          <w:szCs w:val="23"/>
        </w:rPr>
        <w:t xml:space="preserve">If you are </w:t>
      </w:r>
      <w:proofErr w:type="gramStart"/>
      <w:r w:rsidR="004A65A0" w:rsidRPr="001A55C0">
        <w:rPr>
          <w:rFonts w:ascii="Congenial Light" w:hAnsi="Congenial Light" w:cs="Arial"/>
          <w:sz w:val="23"/>
          <w:szCs w:val="23"/>
        </w:rPr>
        <w:t>successful</w:t>
      </w:r>
      <w:proofErr w:type="gramEnd"/>
      <w:r w:rsidR="004A65A0" w:rsidRPr="001A55C0">
        <w:rPr>
          <w:rFonts w:ascii="Congenial Light" w:hAnsi="Congenial Light" w:cs="Arial"/>
          <w:sz w:val="23"/>
          <w:szCs w:val="23"/>
        </w:rPr>
        <w:t xml:space="preserve"> we will work with you to agree a start date for the project.  If you have not been successful with the </w:t>
      </w:r>
      <w:proofErr w:type="gramStart"/>
      <w:r w:rsidR="004A65A0" w:rsidRPr="001A55C0">
        <w:rPr>
          <w:rFonts w:ascii="Congenial Light" w:hAnsi="Congenial Light" w:cs="Arial"/>
          <w:sz w:val="23"/>
          <w:szCs w:val="23"/>
        </w:rPr>
        <w:t>application</w:t>
      </w:r>
      <w:proofErr w:type="gramEnd"/>
      <w:r w:rsidR="004A65A0" w:rsidRPr="001A55C0">
        <w:rPr>
          <w:rFonts w:ascii="Congenial Light" w:hAnsi="Congenial Light" w:cs="Arial"/>
          <w:sz w:val="23"/>
          <w:szCs w:val="23"/>
        </w:rPr>
        <w:t xml:space="preserve"> we can work with you to develop the proposal and suggest other funding and development opportunities.</w:t>
      </w:r>
    </w:p>
    <w:p w14:paraId="2F06F1D7" w14:textId="2C800E04" w:rsidR="004A65A0" w:rsidRPr="001A55C0" w:rsidRDefault="004A65A0" w:rsidP="001A55C0">
      <w:pPr>
        <w:spacing w:line="276" w:lineRule="auto"/>
        <w:rPr>
          <w:rFonts w:ascii="Congenial Light" w:hAnsi="Congenial Light" w:cs="Arial"/>
          <w:b/>
        </w:rPr>
      </w:pPr>
    </w:p>
    <w:p w14:paraId="387899A0" w14:textId="610362D7" w:rsidR="004A65A0" w:rsidRPr="001A55C0" w:rsidRDefault="004A65A0" w:rsidP="001A55C0">
      <w:pPr>
        <w:spacing w:line="276" w:lineRule="auto"/>
        <w:rPr>
          <w:rFonts w:ascii="Congenial Light" w:hAnsi="Congenial Light" w:cs="Arial"/>
          <w:color w:val="FF0000"/>
          <w:sz w:val="23"/>
          <w:szCs w:val="23"/>
        </w:rPr>
      </w:pPr>
      <w:r w:rsidRPr="001A55C0">
        <w:rPr>
          <w:rFonts w:ascii="Congenial Light" w:hAnsi="Congenial Light" w:cs="Arial"/>
          <w:sz w:val="23"/>
          <w:szCs w:val="23"/>
        </w:rPr>
        <w:t xml:space="preserve">For more information about the </w:t>
      </w:r>
      <w:r w:rsidR="0034482D" w:rsidRPr="001A55C0">
        <w:rPr>
          <w:rFonts w:ascii="Congenial Light" w:hAnsi="Congenial Light" w:cs="Arial"/>
          <w:sz w:val="23"/>
          <w:szCs w:val="23"/>
        </w:rPr>
        <w:t>Bradley</w:t>
      </w:r>
      <w:r w:rsidRPr="001A55C0">
        <w:rPr>
          <w:rFonts w:ascii="Congenial Light" w:hAnsi="Congenial Light" w:cs="Arial"/>
          <w:sz w:val="23"/>
          <w:szCs w:val="23"/>
        </w:rPr>
        <w:t xml:space="preserve"> Big Local Community Fund and the application process please contact: </w:t>
      </w:r>
      <w:r w:rsidR="0034482D" w:rsidRPr="001A55C0">
        <w:rPr>
          <w:rFonts w:ascii="Congenial Light" w:hAnsi="Congenial Light" w:cs="Arial"/>
          <w:sz w:val="23"/>
          <w:szCs w:val="23"/>
        </w:rPr>
        <w:t>BPR</w:t>
      </w:r>
      <w:r w:rsidR="00B77220" w:rsidRPr="001A55C0">
        <w:rPr>
          <w:rFonts w:ascii="Congenial Light" w:hAnsi="Congenial Light" w:cs="Arial"/>
          <w:sz w:val="23"/>
          <w:szCs w:val="23"/>
        </w:rPr>
        <w:t xml:space="preserve">CVS:  </w:t>
      </w:r>
      <w:r w:rsidRPr="001A55C0">
        <w:rPr>
          <w:rFonts w:ascii="Congenial Light" w:hAnsi="Congenial Light" w:cs="Arial"/>
          <w:sz w:val="23"/>
          <w:szCs w:val="23"/>
        </w:rPr>
        <w:t xml:space="preserve">email: </w:t>
      </w:r>
      <w:hyperlink r:id="rId13" w:history="1">
        <w:r w:rsidR="0034482D" w:rsidRPr="001A55C0">
          <w:rPr>
            <w:rStyle w:val="Hyperlink"/>
            <w:rFonts w:ascii="Congenial Light" w:hAnsi="Congenial Light" w:cs="Arial"/>
            <w:sz w:val="23"/>
            <w:szCs w:val="23"/>
          </w:rPr>
          <w:t>heather.starkie@bprcvs.co.uk</w:t>
        </w:r>
      </w:hyperlink>
      <w:r w:rsidR="00B77220" w:rsidRPr="001A55C0">
        <w:rPr>
          <w:rFonts w:ascii="Congenial Light" w:hAnsi="Congenial Light" w:cs="Arial"/>
          <w:b/>
          <w:sz w:val="23"/>
          <w:szCs w:val="23"/>
        </w:rPr>
        <w:t xml:space="preserve"> or </w:t>
      </w:r>
      <w:r w:rsidRPr="001A55C0">
        <w:rPr>
          <w:rFonts w:ascii="Congenial Light" w:hAnsi="Congenial Light" w:cs="Arial"/>
          <w:sz w:val="23"/>
          <w:szCs w:val="23"/>
        </w:rPr>
        <w:t>phone: 01282 433740</w:t>
      </w:r>
    </w:p>
    <w:p w14:paraId="05AA64C6" w14:textId="77777777" w:rsidR="004A65A0" w:rsidRPr="001A55C0" w:rsidRDefault="004A65A0" w:rsidP="001A55C0">
      <w:pPr>
        <w:spacing w:line="276" w:lineRule="auto"/>
        <w:rPr>
          <w:rFonts w:ascii="Congenial Light" w:hAnsi="Congenial Light" w:cs="Arial"/>
        </w:rPr>
      </w:pPr>
    </w:p>
    <w:p w14:paraId="74E8A4A4" w14:textId="0CCF4100" w:rsidR="004A65A0" w:rsidRPr="001A55C0" w:rsidRDefault="004A65A0" w:rsidP="001A55C0">
      <w:pPr>
        <w:spacing w:line="276" w:lineRule="auto"/>
        <w:rPr>
          <w:rStyle w:val="Hyperlink"/>
          <w:rFonts w:ascii="Congenial Light" w:hAnsi="Congenial Light" w:cs="Arial"/>
        </w:rPr>
      </w:pPr>
      <w:r w:rsidRPr="001A55C0">
        <w:rPr>
          <w:rFonts w:ascii="Congenial Light" w:hAnsi="Congenial Light" w:cs="Arial"/>
          <w:b/>
        </w:rPr>
        <w:t>Return Applications</w:t>
      </w:r>
      <w:r w:rsidR="00B77220" w:rsidRPr="001A55C0">
        <w:rPr>
          <w:rFonts w:ascii="Congenial Light" w:hAnsi="Congenial Light" w:cs="Arial"/>
          <w:b/>
        </w:rPr>
        <w:t xml:space="preserve"> to:</w:t>
      </w:r>
      <w:r w:rsidR="00D76B71" w:rsidRPr="001A55C0">
        <w:rPr>
          <w:rFonts w:ascii="Congenial Light" w:hAnsi="Congenial Light" w:cs="Arial"/>
          <w:b/>
        </w:rPr>
        <w:t xml:space="preserve">  </w:t>
      </w:r>
      <w:r w:rsidR="00B77220" w:rsidRPr="001A55C0">
        <w:rPr>
          <w:rFonts w:ascii="Congenial Light" w:hAnsi="Congenial Light" w:cs="Arial"/>
        </w:rPr>
        <w:t>Post</w:t>
      </w:r>
      <w:r w:rsidRPr="001A55C0">
        <w:rPr>
          <w:rFonts w:ascii="Congenial Light" w:hAnsi="Congenial Light" w:cs="Arial"/>
          <w:b/>
        </w:rPr>
        <w:t xml:space="preserve">:  </w:t>
      </w:r>
      <w:r w:rsidR="0034482D" w:rsidRPr="001A55C0">
        <w:rPr>
          <w:rFonts w:ascii="Congenial Light" w:hAnsi="Congenial Light" w:cs="Arial"/>
        </w:rPr>
        <w:t>Bradley</w:t>
      </w:r>
      <w:r w:rsidRPr="001A55C0">
        <w:rPr>
          <w:rFonts w:ascii="Congenial Light" w:hAnsi="Congenial Light" w:cs="Arial"/>
        </w:rPr>
        <w:t xml:space="preserve"> Big Local</w:t>
      </w:r>
      <w:r w:rsidR="00B77220" w:rsidRPr="001A55C0">
        <w:rPr>
          <w:rFonts w:ascii="Congenial Light" w:hAnsi="Congenial Light" w:cs="Arial"/>
        </w:rPr>
        <w:t xml:space="preserve">, </w:t>
      </w:r>
      <w:r w:rsidRPr="001A55C0">
        <w:rPr>
          <w:rFonts w:ascii="Congenial Light" w:hAnsi="Congenial Light" w:cs="Arial"/>
        </w:rPr>
        <w:t>c/o BPRCVS, 62/64 Yorkshire Street,</w:t>
      </w:r>
      <w:r w:rsidR="00B77220" w:rsidRPr="001A55C0">
        <w:rPr>
          <w:rFonts w:ascii="Congenial Light" w:hAnsi="Congenial Light" w:cs="Arial"/>
        </w:rPr>
        <w:t xml:space="preserve"> </w:t>
      </w:r>
      <w:proofErr w:type="gramStart"/>
      <w:r w:rsidRPr="001A55C0">
        <w:rPr>
          <w:rFonts w:ascii="Congenial Light" w:hAnsi="Congenial Light" w:cs="Arial"/>
        </w:rPr>
        <w:t>B</w:t>
      </w:r>
      <w:r w:rsidR="00B77220" w:rsidRPr="001A55C0">
        <w:rPr>
          <w:rFonts w:ascii="Congenial Light" w:hAnsi="Congenial Light" w:cs="Arial"/>
        </w:rPr>
        <w:t xml:space="preserve">urnley </w:t>
      </w:r>
      <w:r w:rsidRPr="001A55C0">
        <w:rPr>
          <w:rFonts w:ascii="Congenial Light" w:hAnsi="Congenial Light" w:cs="Arial"/>
        </w:rPr>
        <w:t xml:space="preserve"> BB</w:t>
      </w:r>
      <w:proofErr w:type="gramEnd"/>
      <w:r w:rsidRPr="001A55C0">
        <w:rPr>
          <w:rFonts w:ascii="Congenial Light" w:hAnsi="Congenial Light" w:cs="Arial"/>
        </w:rPr>
        <w:t>11 3BT</w:t>
      </w:r>
      <w:r w:rsidR="00D76B71" w:rsidRPr="001A55C0">
        <w:rPr>
          <w:rFonts w:ascii="Congenial Light" w:hAnsi="Congenial Light" w:cs="Arial"/>
          <w:b/>
        </w:rPr>
        <w:t xml:space="preserve"> or </w:t>
      </w:r>
      <w:r w:rsidRPr="001A55C0">
        <w:rPr>
          <w:rFonts w:ascii="Congenial Light" w:hAnsi="Congenial Light" w:cs="Arial"/>
        </w:rPr>
        <w:t xml:space="preserve">Email:   </w:t>
      </w:r>
      <w:hyperlink r:id="rId14" w:history="1">
        <w:r w:rsidR="001A55C0" w:rsidRPr="00A949BF">
          <w:rPr>
            <w:rStyle w:val="Hyperlink"/>
            <w:rFonts w:ascii="Congenial Light" w:hAnsi="Congenial Light" w:cs="Arial"/>
          </w:rPr>
          <w:t>julie.overson@bprcvs.co.uk</w:t>
        </w:r>
      </w:hyperlink>
    </w:p>
    <w:p w14:paraId="1C0127EF" w14:textId="77777777" w:rsidR="00361827" w:rsidRPr="001A55C0" w:rsidRDefault="00361827" w:rsidP="001A55C0">
      <w:pPr>
        <w:spacing w:line="276" w:lineRule="auto"/>
        <w:rPr>
          <w:rFonts w:ascii="Congenial Light" w:hAnsi="Congenial Light" w:cs="Arial"/>
          <w:b/>
        </w:rPr>
      </w:pPr>
    </w:p>
    <w:p w14:paraId="7365B524" w14:textId="77777777" w:rsidR="004A65A0" w:rsidRPr="001A55C0" w:rsidRDefault="00B77220" w:rsidP="001A55C0">
      <w:pPr>
        <w:spacing w:line="276" w:lineRule="auto"/>
        <w:jc w:val="center"/>
        <w:rPr>
          <w:rFonts w:ascii="Congenial Black" w:hAnsi="Congenial Black" w:cs="Arial"/>
          <w:sz w:val="23"/>
          <w:szCs w:val="23"/>
        </w:rPr>
      </w:pPr>
      <w:r w:rsidRPr="001A55C0">
        <w:rPr>
          <w:rFonts w:ascii="Congenial Black" w:hAnsi="Congenial Black" w:cs="Arial"/>
          <w:sz w:val="23"/>
          <w:szCs w:val="23"/>
        </w:rPr>
        <w:t xml:space="preserve">Thank you for </w:t>
      </w:r>
      <w:r w:rsidR="00D76B71" w:rsidRPr="001A55C0">
        <w:rPr>
          <w:rFonts w:ascii="Congenial Black" w:hAnsi="Congenial Black" w:cs="Arial"/>
          <w:sz w:val="23"/>
          <w:szCs w:val="23"/>
        </w:rPr>
        <w:t>taking the time to read these guidance notes and we wish you every success with your application</w:t>
      </w:r>
    </w:p>
    <w:sectPr w:rsidR="004A65A0" w:rsidRPr="001A55C0" w:rsidSect="00B77220">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genial Black">
    <w:charset w:val="00"/>
    <w:family w:val="auto"/>
    <w:pitch w:val="variable"/>
    <w:sig w:usb0="8000002F" w:usb1="1000205B" w:usb2="00000000" w:usb3="00000000" w:csb0="00000001" w:csb1="00000000"/>
  </w:font>
  <w:font w:name="Congenial Light">
    <w:charset w:val="00"/>
    <w:family w:val="auto"/>
    <w:pitch w:val="variable"/>
    <w:sig w:usb0="8000002F" w:usb1="1000205B" w:usb2="00000000" w:usb3="00000000" w:csb0="00000001"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43B5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9065261" o:spid="_x0000_i1025" type="#_x0000_t75" style="width:135pt;height:135pt;visibility:visible;mso-wrap-style:square">
            <v:imagedata r:id="rId1" o:title=""/>
          </v:shape>
        </w:pict>
      </mc:Choice>
      <mc:Fallback>
        <w:drawing>
          <wp:inline distT="0" distB="0" distL="0" distR="0" wp14:anchorId="14A7E31D" wp14:editId="07C08350">
            <wp:extent cx="1714500" cy="1714500"/>
            <wp:effectExtent l="0" t="0" r="0" b="0"/>
            <wp:docPr id="1289065261" name="Picture 128906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mc:Fallback>
    </mc:AlternateContent>
  </w:numPicBullet>
  <w:abstractNum w:abstractNumId="0" w15:restartNumberingAfterBreak="0">
    <w:nsid w:val="35AA6B57"/>
    <w:multiLevelType w:val="hybridMultilevel"/>
    <w:tmpl w:val="B2DC2466"/>
    <w:lvl w:ilvl="0" w:tplc="FBC65FE2">
      <w:start w:val="1"/>
      <w:numFmt w:val="bullet"/>
      <w:lvlText w:val=""/>
      <w:lvlJc w:val="left"/>
      <w:pPr>
        <w:ind w:left="720" w:hanging="360"/>
      </w:pPr>
      <w:rPr>
        <w:rFonts w:ascii="Symbol" w:hAnsi="Symbol"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D44AC3"/>
    <w:multiLevelType w:val="hybridMultilevel"/>
    <w:tmpl w:val="C62878DC"/>
    <w:lvl w:ilvl="0" w:tplc="FBC65FE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D1EBB"/>
    <w:multiLevelType w:val="hybridMultilevel"/>
    <w:tmpl w:val="54CC7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65D82"/>
    <w:multiLevelType w:val="hybridMultilevel"/>
    <w:tmpl w:val="2E0CF90C"/>
    <w:lvl w:ilvl="0" w:tplc="35F2EE14">
      <w:start w:val="1"/>
      <w:numFmt w:val="bullet"/>
      <w:lvlText w:val=""/>
      <w:lvlPicBulletId w:val="0"/>
      <w:lvlJc w:val="left"/>
      <w:pPr>
        <w:tabs>
          <w:tab w:val="num" w:pos="786"/>
        </w:tabs>
        <w:ind w:left="786"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D496F562" w:tentative="1">
      <w:start w:val="1"/>
      <w:numFmt w:val="bullet"/>
      <w:lvlText w:val=""/>
      <w:lvlJc w:val="left"/>
      <w:pPr>
        <w:tabs>
          <w:tab w:val="num" w:pos="2160"/>
        </w:tabs>
        <w:ind w:left="2160" w:hanging="360"/>
      </w:pPr>
      <w:rPr>
        <w:rFonts w:ascii="Symbol" w:hAnsi="Symbol" w:hint="default"/>
      </w:rPr>
    </w:lvl>
    <w:lvl w:ilvl="3" w:tplc="3DA0ADDC" w:tentative="1">
      <w:start w:val="1"/>
      <w:numFmt w:val="bullet"/>
      <w:lvlText w:val=""/>
      <w:lvlJc w:val="left"/>
      <w:pPr>
        <w:tabs>
          <w:tab w:val="num" w:pos="2880"/>
        </w:tabs>
        <w:ind w:left="2880" w:hanging="360"/>
      </w:pPr>
      <w:rPr>
        <w:rFonts w:ascii="Symbol" w:hAnsi="Symbol" w:hint="default"/>
      </w:rPr>
    </w:lvl>
    <w:lvl w:ilvl="4" w:tplc="7CCE6E1C" w:tentative="1">
      <w:start w:val="1"/>
      <w:numFmt w:val="bullet"/>
      <w:lvlText w:val=""/>
      <w:lvlJc w:val="left"/>
      <w:pPr>
        <w:tabs>
          <w:tab w:val="num" w:pos="3600"/>
        </w:tabs>
        <w:ind w:left="3600" w:hanging="360"/>
      </w:pPr>
      <w:rPr>
        <w:rFonts w:ascii="Symbol" w:hAnsi="Symbol" w:hint="default"/>
      </w:rPr>
    </w:lvl>
    <w:lvl w:ilvl="5" w:tplc="B638F22E" w:tentative="1">
      <w:start w:val="1"/>
      <w:numFmt w:val="bullet"/>
      <w:lvlText w:val=""/>
      <w:lvlJc w:val="left"/>
      <w:pPr>
        <w:tabs>
          <w:tab w:val="num" w:pos="4320"/>
        </w:tabs>
        <w:ind w:left="4320" w:hanging="360"/>
      </w:pPr>
      <w:rPr>
        <w:rFonts w:ascii="Symbol" w:hAnsi="Symbol" w:hint="default"/>
      </w:rPr>
    </w:lvl>
    <w:lvl w:ilvl="6" w:tplc="97507E4E" w:tentative="1">
      <w:start w:val="1"/>
      <w:numFmt w:val="bullet"/>
      <w:lvlText w:val=""/>
      <w:lvlJc w:val="left"/>
      <w:pPr>
        <w:tabs>
          <w:tab w:val="num" w:pos="5040"/>
        </w:tabs>
        <w:ind w:left="5040" w:hanging="360"/>
      </w:pPr>
      <w:rPr>
        <w:rFonts w:ascii="Symbol" w:hAnsi="Symbol" w:hint="default"/>
      </w:rPr>
    </w:lvl>
    <w:lvl w:ilvl="7" w:tplc="00E6E930" w:tentative="1">
      <w:start w:val="1"/>
      <w:numFmt w:val="bullet"/>
      <w:lvlText w:val=""/>
      <w:lvlJc w:val="left"/>
      <w:pPr>
        <w:tabs>
          <w:tab w:val="num" w:pos="5760"/>
        </w:tabs>
        <w:ind w:left="5760" w:hanging="360"/>
      </w:pPr>
      <w:rPr>
        <w:rFonts w:ascii="Symbol" w:hAnsi="Symbol" w:hint="default"/>
      </w:rPr>
    </w:lvl>
    <w:lvl w:ilvl="8" w:tplc="65C6F4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95F2579"/>
    <w:multiLevelType w:val="hybridMultilevel"/>
    <w:tmpl w:val="683A0326"/>
    <w:lvl w:ilvl="0" w:tplc="B3762A50">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8E147F"/>
    <w:multiLevelType w:val="hybridMultilevel"/>
    <w:tmpl w:val="02C4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09339">
    <w:abstractNumId w:val="3"/>
  </w:num>
  <w:num w:numId="2" w16cid:durableId="443690491">
    <w:abstractNumId w:val="2"/>
  </w:num>
  <w:num w:numId="3" w16cid:durableId="1805463346">
    <w:abstractNumId w:val="1"/>
  </w:num>
  <w:num w:numId="4" w16cid:durableId="1430464478">
    <w:abstractNumId w:val="4"/>
  </w:num>
  <w:num w:numId="5" w16cid:durableId="830412600">
    <w:abstractNumId w:val="5"/>
  </w:num>
  <w:num w:numId="6" w16cid:durableId="94261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A2F"/>
    <w:rsid w:val="00014879"/>
    <w:rsid w:val="000447F6"/>
    <w:rsid w:val="000A0D08"/>
    <w:rsid w:val="001818F7"/>
    <w:rsid w:val="001A55C0"/>
    <w:rsid w:val="00295A7A"/>
    <w:rsid w:val="002D2563"/>
    <w:rsid w:val="0034482D"/>
    <w:rsid w:val="00361827"/>
    <w:rsid w:val="003F523D"/>
    <w:rsid w:val="004A5B7C"/>
    <w:rsid w:val="004A65A0"/>
    <w:rsid w:val="004D33E3"/>
    <w:rsid w:val="00536781"/>
    <w:rsid w:val="00577A2F"/>
    <w:rsid w:val="007E2D7A"/>
    <w:rsid w:val="007E4C15"/>
    <w:rsid w:val="00866730"/>
    <w:rsid w:val="008F2FE7"/>
    <w:rsid w:val="00A13D0C"/>
    <w:rsid w:val="00A74102"/>
    <w:rsid w:val="00B118A6"/>
    <w:rsid w:val="00B77220"/>
    <w:rsid w:val="00CA012F"/>
    <w:rsid w:val="00CA1E1B"/>
    <w:rsid w:val="00CB4893"/>
    <w:rsid w:val="00CC3C71"/>
    <w:rsid w:val="00CF6C13"/>
    <w:rsid w:val="00D546D5"/>
    <w:rsid w:val="00D76B71"/>
    <w:rsid w:val="00DC05ED"/>
    <w:rsid w:val="00DE10B2"/>
    <w:rsid w:val="00E12773"/>
    <w:rsid w:val="00EB71BB"/>
    <w:rsid w:val="00F459D5"/>
    <w:rsid w:val="00F5387A"/>
    <w:rsid w:val="00F9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B773"/>
  <w15:docId w15:val="{409DD3EA-6FAF-44C0-A12E-605C5E5C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A0"/>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4A65A0"/>
    <w:pPr>
      <w:keepNext/>
      <w:keepLines/>
      <w:spacing w:before="200"/>
      <w:outlineLvl w:val="1"/>
    </w:pPr>
    <w:rPr>
      <w:rFonts w:ascii="Calibri" w:hAnsi="Calibri"/>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65A0"/>
    <w:pPr>
      <w:tabs>
        <w:tab w:val="center" w:pos="4153"/>
        <w:tab w:val="right" w:pos="8306"/>
      </w:tabs>
    </w:pPr>
  </w:style>
  <w:style w:type="character" w:customStyle="1" w:styleId="HeaderChar">
    <w:name w:val="Header Char"/>
    <w:basedOn w:val="DefaultParagraphFont"/>
    <w:link w:val="Header"/>
    <w:rsid w:val="004A65A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A65A0"/>
    <w:rPr>
      <w:rFonts w:ascii="Tahoma" w:hAnsi="Tahoma" w:cs="Tahoma"/>
      <w:sz w:val="16"/>
      <w:szCs w:val="16"/>
    </w:rPr>
  </w:style>
  <w:style w:type="character" w:customStyle="1" w:styleId="BalloonTextChar">
    <w:name w:val="Balloon Text Char"/>
    <w:basedOn w:val="DefaultParagraphFont"/>
    <w:link w:val="BalloonText"/>
    <w:uiPriority w:val="99"/>
    <w:semiHidden/>
    <w:rsid w:val="004A65A0"/>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semiHidden/>
    <w:rsid w:val="004A65A0"/>
    <w:rPr>
      <w:rFonts w:ascii="Calibri" w:eastAsia="Times New Roman" w:hAnsi="Calibri" w:cs="Times New Roman"/>
      <w:b/>
      <w:bCs/>
      <w:color w:val="4F81BD"/>
      <w:sz w:val="26"/>
      <w:szCs w:val="26"/>
    </w:rPr>
  </w:style>
  <w:style w:type="character" w:styleId="Hyperlink">
    <w:name w:val="Hyperlink"/>
    <w:rsid w:val="004A65A0"/>
    <w:rPr>
      <w:color w:val="0000FF"/>
      <w:u w:val="single"/>
    </w:rPr>
  </w:style>
  <w:style w:type="paragraph" w:styleId="ListParagraph">
    <w:name w:val="List Paragraph"/>
    <w:basedOn w:val="Normal"/>
    <w:uiPriority w:val="34"/>
    <w:qFormat/>
    <w:rsid w:val="00D76B71"/>
    <w:pPr>
      <w:ind w:left="720"/>
      <w:contextualSpacing/>
    </w:pPr>
  </w:style>
  <w:style w:type="character" w:customStyle="1" w:styleId="hgkelc">
    <w:name w:val="hgkelc"/>
    <w:basedOn w:val="DefaultParagraphFont"/>
    <w:rsid w:val="00D546D5"/>
  </w:style>
  <w:style w:type="character" w:styleId="UnresolvedMention">
    <w:name w:val="Unresolved Mention"/>
    <w:basedOn w:val="DefaultParagraphFont"/>
    <w:uiPriority w:val="99"/>
    <w:semiHidden/>
    <w:unhideWhenUsed/>
    <w:rsid w:val="0034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heather.starkie@bprcv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image" Target="media/image4.jpeg"/><Relationship Id="rId14" Type="http://schemas.openxmlformats.org/officeDocument/2006/relationships/hyperlink" Target="mailto:julie.overson@bprcvs.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853276-9bbc-467a-ab40-ed562fdd7d43">
      <Terms xmlns="http://schemas.microsoft.com/office/infopath/2007/PartnerControls"/>
    </lcf76f155ced4ddcb4097134ff3c332f>
    <TaxCatchAll xmlns="e20297aa-341b-4353-ad62-3fc99d94d6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380408232214083E5C69CB5748A5D" ma:contentTypeVersion="15" ma:contentTypeDescription="Create a new document." ma:contentTypeScope="" ma:versionID="6f89628936c84b2cc31875aab8617d98">
  <xsd:schema xmlns:xsd="http://www.w3.org/2001/XMLSchema" xmlns:xs="http://www.w3.org/2001/XMLSchema" xmlns:p="http://schemas.microsoft.com/office/2006/metadata/properties" xmlns:ns2="6b853276-9bbc-467a-ab40-ed562fdd7d43" xmlns:ns3="e20297aa-341b-4353-ad62-3fc99d94d642" targetNamespace="http://schemas.microsoft.com/office/2006/metadata/properties" ma:root="true" ma:fieldsID="dac3bf1384b39ea607e4c4d679fe3e61" ns2:_="" ns3:_="">
    <xsd:import namespace="6b853276-9bbc-467a-ab40-ed562fdd7d43"/>
    <xsd:import namespace="e20297aa-341b-4353-ad62-3fc99d94d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53276-9bbc-467a-ab40-ed562fdd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8db9d2-685b-4e37-b347-483f779600f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297aa-341b-4353-ad62-3fc99d94d6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3b2747-6a65-4f55-9570-947df209ad21}" ma:internalName="TaxCatchAll" ma:showField="CatchAllData" ma:web="e20297aa-341b-4353-ad62-3fc99d94d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65351-5F51-410B-8C65-EA72CD5304CD}">
  <ds:schemaRefs>
    <ds:schemaRef ds:uri="http://schemas.microsoft.com/office/2006/metadata/properties"/>
    <ds:schemaRef ds:uri="http://schemas.microsoft.com/office/infopath/2007/PartnerControls"/>
    <ds:schemaRef ds:uri="6b853276-9bbc-467a-ab40-ed562fdd7d43"/>
    <ds:schemaRef ds:uri="e20297aa-341b-4353-ad62-3fc99d94d642"/>
  </ds:schemaRefs>
</ds:datastoreItem>
</file>

<file path=customXml/itemProps2.xml><?xml version="1.0" encoding="utf-8"?>
<ds:datastoreItem xmlns:ds="http://schemas.openxmlformats.org/officeDocument/2006/customXml" ds:itemID="{5846DF99-62F3-445E-89A2-D3F95F586A38}">
  <ds:schemaRefs>
    <ds:schemaRef ds:uri="http://schemas.microsoft.com/sharepoint/v3/contenttype/forms"/>
  </ds:schemaRefs>
</ds:datastoreItem>
</file>

<file path=customXml/itemProps3.xml><?xml version="1.0" encoding="utf-8"?>
<ds:datastoreItem xmlns:ds="http://schemas.openxmlformats.org/officeDocument/2006/customXml" ds:itemID="{F4164EA8-5688-444A-AA7F-16EE9B276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53276-9bbc-467a-ab40-ed562fdd7d43"/>
    <ds:schemaRef ds:uri="e20297aa-341b-4353-ad62-3fc99d94d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Noon</dc:creator>
  <cp:lastModifiedBy>Tracey Noon</cp:lastModifiedBy>
  <cp:revision>13</cp:revision>
  <cp:lastPrinted>2015-09-10T07:37:00Z</cp:lastPrinted>
  <dcterms:created xsi:type="dcterms:W3CDTF">2025-01-15T15:32:00Z</dcterms:created>
  <dcterms:modified xsi:type="dcterms:W3CDTF">2025-05-21T08:39:00Z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0x010100F1C380408232214083E5C69CB5748A5D</vt:lpwstr>
  </property>
  <property fmtid="{D5CDD505-2E9C-101B-9397-08002B2CF9AE}" pid="3" name="MediaServiceImageTags">
    <vt:lpwstr/>
  </property>
</Properties>
</file>