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97A04" w14:textId="170B9EC0" w:rsidR="00CA1D9D" w:rsidRDefault="00CA1D9D" w:rsidP="007E6422">
      <w:pPr>
        <w:pStyle w:val="Heading1"/>
        <w:rPr>
          <w:rFonts w:eastAsia="Times New Roman"/>
          <w:lang w:eastAsia="en-GB"/>
        </w:rPr>
      </w:pPr>
      <w:bookmarkStart w:id="0" w:name="_GoBack"/>
      <w:bookmarkEnd w:id="0"/>
      <w:r>
        <w:rPr>
          <w:rFonts w:eastAsia="Times New Roman"/>
          <w:lang w:eastAsia="en-GB"/>
        </w:rPr>
        <w:br/>
      </w:r>
    </w:p>
    <w:p w14:paraId="3A316797" w14:textId="3551DDF7" w:rsidR="00E155EF" w:rsidRDefault="00CA1D9D" w:rsidP="007E6422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Stak</w:t>
      </w:r>
      <w:r w:rsidR="008F15BF">
        <w:rPr>
          <w:rFonts w:eastAsia="Times New Roman"/>
          <w:lang w:eastAsia="en-GB"/>
        </w:rPr>
        <w:t>e</w:t>
      </w:r>
      <w:r>
        <w:rPr>
          <w:rFonts w:eastAsia="Times New Roman"/>
          <w:lang w:eastAsia="en-GB"/>
        </w:rPr>
        <w:t>holder Briefing</w:t>
      </w:r>
      <w:r w:rsidR="00A76F60">
        <w:rPr>
          <w:rFonts w:eastAsia="Times New Roman"/>
          <w:lang w:eastAsia="en-GB"/>
        </w:rPr>
        <w:br/>
      </w:r>
      <w:r w:rsidR="00A76F60" w:rsidRPr="00CA1D9D">
        <w:rPr>
          <w:rStyle w:val="Heading2Char"/>
        </w:rPr>
        <w:t>Domestic Abuse Support</w:t>
      </w:r>
    </w:p>
    <w:p w14:paraId="2E3187BC" w14:textId="3E7D7538" w:rsidR="00A76F60" w:rsidRDefault="00CE5FEB" w:rsidP="00E155E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kern w:val="36"/>
          <w:lang w:eastAsia="en-GB"/>
          <w14:ligatures w14:val="none"/>
        </w:rPr>
      </w:pPr>
      <w:r w:rsidRPr="00CE5FEB">
        <w:rPr>
          <w:rFonts w:ascii="Arial" w:eastAsia="Times New Roman" w:hAnsi="Arial" w:cs="Arial"/>
          <w:kern w:val="36"/>
          <w:lang w:eastAsia="en-GB"/>
          <w14:ligatures w14:val="none"/>
        </w:rPr>
        <w:t>From 1 April 2026</w:t>
      </w:r>
      <w:r w:rsidR="00BD4016">
        <w:rPr>
          <w:rFonts w:ascii="Arial" w:eastAsia="Times New Roman" w:hAnsi="Arial" w:cs="Arial"/>
          <w:kern w:val="36"/>
          <w:lang w:eastAsia="en-GB"/>
          <w14:ligatures w14:val="none"/>
        </w:rPr>
        <w:t xml:space="preserve">, </w:t>
      </w:r>
      <w:r w:rsidR="009B6DA4">
        <w:rPr>
          <w:rFonts w:ascii="Arial" w:eastAsia="Times New Roman" w:hAnsi="Arial" w:cs="Arial"/>
          <w:kern w:val="36"/>
          <w:lang w:eastAsia="en-GB"/>
          <w14:ligatures w14:val="none"/>
        </w:rPr>
        <w:t xml:space="preserve">all </w:t>
      </w:r>
      <w:r w:rsidR="00BD4016">
        <w:rPr>
          <w:rFonts w:ascii="Arial" w:eastAsia="Times New Roman" w:hAnsi="Arial" w:cs="Arial"/>
          <w:kern w:val="36"/>
          <w:lang w:eastAsia="en-GB"/>
          <w14:ligatures w14:val="none"/>
        </w:rPr>
        <w:t>support</w:t>
      </w:r>
      <w:r w:rsidR="009B6DA4">
        <w:rPr>
          <w:rFonts w:ascii="Arial" w:eastAsia="Times New Roman" w:hAnsi="Arial" w:cs="Arial"/>
          <w:kern w:val="36"/>
          <w:lang w:eastAsia="en-GB"/>
          <w14:ligatures w14:val="none"/>
        </w:rPr>
        <w:t xml:space="preserve"> services</w:t>
      </w:r>
      <w:r w:rsidR="00BD4016">
        <w:rPr>
          <w:rFonts w:ascii="Arial" w:eastAsia="Times New Roman" w:hAnsi="Arial" w:cs="Arial"/>
          <w:kern w:val="36"/>
          <w:lang w:eastAsia="en-GB"/>
          <w14:ligatures w14:val="none"/>
        </w:rPr>
        <w:t xml:space="preserve"> for </w:t>
      </w:r>
      <w:r w:rsidR="005A5A1B">
        <w:rPr>
          <w:rFonts w:ascii="Arial" w:eastAsia="Times New Roman" w:hAnsi="Arial" w:cs="Arial"/>
          <w:kern w:val="36"/>
          <w:lang w:eastAsia="en-GB"/>
          <w14:ligatures w14:val="none"/>
        </w:rPr>
        <w:t xml:space="preserve">medium and </w:t>
      </w:r>
      <w:r w:rsidR="00F43FFC">
        <w:rPr>
          <w:rFonts w:ascii="Arial" w:eastAsia="Times New Roman" w:hAnsi="Arial" w:cs="Arial"/>
          <w:kern w:val="36"/>
          <w:lang w:eastAsia="en-GB"/>
          <w14:ligatures w14:val="none"/>
        </w:rPr>
        <w:t>high-risk</w:t>
      </w:r>
      <w:r w:rsidR="005A5A1B">
        <w:rPr>
          <w:rFonts w:ascii="Arial" w:eastAsia="Times New Roman" w:hAnsi="Arial" w:cs="Arial"/>
          <w:kern w:val="36"/>
          <w:lang w:eastAsia="en-GB"/>
          <w14:ligatures w14:val="none"/>
        </w:rPr>
        <w:t xml:space="preserve"> </w:t>
      </w:r>
      <w:r w:rsidR="007B31BE">
        <w:rPr>
          <w:rFonts w:ascii="Arial" w:eastAsia="Times New Roman" w:hAnsi="Arial" w:cs="Arial"/>
          <w:kern w:val="36"/>
          <w:lang w:eastAsia="en-GB"/>
          <w14:ligatures w14:val="none"/>
        </w:rPr>
        <w:t xml:space="preserve">victims of </w:t>
      </w:r>
      <w:r w:rsidR="00BD4016">
        <w:rPr>
          <w:rFonts w:ascii="Arial" w:eastAsia="Times New Roman" w:hAnsi="Arial" w:cs="Arial"/>
          <w:kern w:val="36"/>
          <w:lang w:eastAsia="en-GB"/>
          <w14:ligatures w14:val="none"/>
        </w:rPr>
        <w:t xml:space="preserve">domestic abuse </w:t>
      </w:r>
      <w:r w:rsidR="005A5A1B">
        <w:rPr>
          <w:rFonts w:ascii="Arial" w:eastAsia="Times New Roman" w:hAnsi="Arial" w:cs="Arial"/>
          <w:kern w:val="36"/>
          <w:lang w:eastAsia="en-GB"/>
          <w14:ligatures w14:val="none"/>
        </w:rPr>
        <w:t>will be delivered by Domestic Abuse Support Services</w:t>
      </w:r>
      <w:r w:rsidR="003C32DB">
        <w:rPr>
          <w:rFonts w:ascii="Arial" w:eastAsia="Times New Roman" w:hAnsi="Arial" w:cs="Arial"/>
          <w:kern w:val="36"/>
          <w:lang w:eastAsia="en-GB"/>
          <w14:ligatures w14:val="none"/>
        </w:rPr>
        <w:t xml:space="preserve"> Lancashire (DASSL)</w:t>
      </w:r>
      <w:r w:rsidR="00BD4016">
        <w:rPr>
          <w:rFonts w:ascii="Arial" w:eastAsia="Times New Roman" w:hAnsi="Arial" w:cs="Arial"/>
          <w:kern w:val="36"/>
          <w:lang w:eastAsia="en-GB"/>
          <w14:ligatures w14:val="none"/>
        </w:rPr>
        <w:t xml:space="preserve">. </w:t>
      </w:r>
    </w:p>
    <w:p w14:paraId="71D40F35" w14:textId="3DED1B90" w:rsidR="00AA69DB" w:rsidRPr="00CE5FEB" w:rsidRDefault="00A90188" w:rsidP="00E155EF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lang w:eastAsia="en-GB"/>
          <w14:ligatures w14:val="none"/>
        </w:rPr>
        <w:t>Victims who are currently accessing support</w:t>
      </w:r>
      <w:r w:rsidR="00452CC5">
        <w:rPr>
          <w:rFonts w:ascii="Arial" w:eastAsia="Times New Roman" w:hAnsi="Arial" w:cs="Arial"/>
          <w:kern w:val="36"/>
          <w:lang w:eastAsia="en-GB"/>
          <w14:ligatures w14:val="none"/>
        </w:rPr>
        <w:t xml:space="preserve"> through Victim Support</w:t>
      </w:r>
      <w:r>
        <w:rPr>
          <w:rFonts w:ascii="Arial" w:eastAsia="Times New Roman" w:hAnsi="Arial" w:cs="Arial"/>
          <w:kern w:val="36"/>
          <w:lang w:eastAsia="en-GB"/>
          <w14:ligatures w14:val="none"/>
        </w:rPr>
        <w:t xml:space="preserve"> </w:t>
      </w:r>
      <w:r w:rsidR="006E6159">
        <w:rPr>
          <w:rFonts w:ascii="Arial" w:eastAsia="Times New Roman" w:hAnsi="Arial" w:cs="Arial"/>
          <w:kern w:val="36"/>
          <w:lang w:eastAsia="en-GB"/>
          <w14:ligatures w14:val="none"/>
        </w:rPr>
        <w:t xml:space="preserve">have already been contacted and </w:t>
      </w:r>
      <w:r>
        <w:rPr>
          <w:rFonts w:ascii="Arial" w:eastAsia="Times New Roman" w:hAnsi="Arial" w:cs="Arial"/>
          <w:kern w:val="36"/>
          <w:lang w:eastAsia="en-GB"/>
          <w14:ligatures w14:val="none"/>
        </w:rPr>
        <w:t xml:space="preserve">will </w:t>
      </w:r>
      <w:r w:rsidR="00297588">
        <w:rPr>
          <w:rFonts w:ascii="Arial" w:eastAsia="Times New Roman" w:hAnsi="Arial" w:cs="Arial"/>
          <w:kern w:val="36"/>
          <w:lang w:eastAsia="en-GB"/>
          <w14:ligatures w14:val="none"/>
        </w:rPr>
        <w:t xml:space="preserve">move across to the new provider </w:t>
      </w:r>
      <w:r>
        <w:rPr>
          <w:rFonts w:ascii="Arial" w:eastAsia="Times New Roman" w:hAnsi="Arial" w:cs="Arial"/>
          <w:kern w:val="36"/>
          <w:lang w:eastAsia="en-GB"/>
          <w14:ligatures w14:val="none"/>
        </w:rPr>
        <w:t xml:space="preserve">to </w:t>
      </w:r>
      <w:r w:rsidR="00297588">
        <w:rPr>
          <w:rFonts w:ascii="Arial" w:eastAsia="Times New Roman" w:hAnsi="Arial" w:cs="Arial"/>
          <w:kern w:val="36"/>
          <w:lang w:eastAsia="en-GB"/>
          <w14:ligatures w14:val="none"/>
        </w:rPr>
        <w:t xml:space="preserve">continue to </w:t>
      </w:r>
      <w:r w:rsidR="006E6159">
        <w:rPr>
          <w:rFonts w:ascii="Arial" w:eastAsia="Times New Roman" w:hAnsi="Arial" w:cs="Arial"/>
          <w:kern w:val="36"/>
          <w:lang w:eastAsia="en-GB"/>
          <w14:ligatures w14:val="none"/>
        </w:rPr>
        <w:t xml:space="preserve">receive expert </w:t>
      </w:r>
      <w:r w:rsidR="00452CC5">
        <w:rPr>
          <w:rFonts w:ascii="Arial" w:eastAsia="Times New Roman" w:hAnsi="Arial" w:cs="Arial"/>
          <w:kern w:val="36"/>
          <w:lang w:eastAsia="en-GB"/>
          <w14:ligatures w14:val="none"/>
        </w:rPr>
        <w:t>help</w:t>
      </w:r>
      <w:r w:rsidR="00297588">
        <w:rPr>
          <w:rFonts w:ascii="Arial" w:eastAsia="Times New Roman" w:hAnsi="Arial" w:cs="Arial"/>
          <w:kern w:val="36"/>
          <w:lang w:eastAsia="en-GB"/>
          <w14:ligatures w14:val="none"/>
        </w:rPr>
        <w:t>.</w:t>
      </w:r>
    </w:p>
    <w:p w14:paraId="280B23A7" w14:textId="116DF982" w:rsidR="002136AA" w:rsidRDefault="00AD783A" w:rsidP="00CA1D9D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br/>
      </w:r>
      <w:r w:rsidR="00431A9E">
        <w:rPr>
          <w:rFonts w:eastAsia="Times New Roman"/>
          <w:lang w:eastAsia="en-GB"/>
        </w:rPr>
        <w:t>The DASSL support offer</w:t>
      </w:r>
    </w:p>
    <w:p w14:paraId="035B4F5A" w14:textId="3AF75695" w:rsidR="00431A9E" w:rsidRPr="00D675A1" w:rsidRDefault="00431A9E" w:rsidP="00E155EF">
      <w:pPr>
        <w:spacing w:before="100" w:beforeAutospacing="1" w:after="100" w:afterAutospacing="1" w:line="300" w:lineRule="atLeast"/>
        <w:outlineLvl w:val="0"/>
        <w:rPr>
          <w:rFonts w:asciiTheme="minorBidi" w:eastAsia="Times New Roman" w:hAnsiTheme="minorBidi"/>
          <w:kern w:val="36"/>
          <w:lang w:eastAsia="en-GB"/>
          <w14:ligatures w14:val="none"/>
        </w:rPr>
      </w:pPr>
      <w:r w:rsidRPr="00D675A1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DASSL already offers </w:t>
      </w:r>
      <w:r w:rsidR="00666D80" w:rsidRPr="00D675A1">
        <w:rPr>
          <w:rFonts w:asciiTheme="minorBidi" w:eastAsia="Times New Roman" w:hAnsiTheme="minorBidi"/>
          <w:kern w:val="0"/>
          <w:lang w:eastAsia="en-GB"/>
          <w14:ligatures w14:val="none"/>
        </w:rPr>
        <w:t>safe accommodation and outreach services in Lancashire.</w:t>
      </w:r>
    </w:p>
    <w:p w14:paraId="066D092A" w14:textId="543005D1" w:rsidR="00452CC5" w:rsidRDefault="002136AA" w:rsidP="00E155EF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The </w:t>
      </w:r>
      <w:r w:rsidR="00666D80">
        <w:rPr>
          <w:rFonts w:asciiTheme="minorBidi" w:eastAsia="Times New Roman" w:hAnsiTheme="minorBidi"/>
          <w:kern w:val="0"/>
          <w:lang w:eastAsia="en-GB"/>
          <w14:ligatures w14:val="none"/>
        </w:rPr>
        <w:t>additional support commissioned by the</w:t>
      </w:r>
      <w:r w:rsidR="00D675A1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Police and Crime Commissioner</w:t>
      </w:r>
      <w:r w:rsidR="00F43FFC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(PCC)</w:t>
      </w:r>
      <w:r w:rsidR="005D0EC2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means that DASSL now also provides the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Independent Domestic Violence Advocate (IDVA) Service</w:t>
      </w:r>
      <w:r w:rsidR="005D0EC2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. </w:t>
      </w:r>
    </w:p>
    <w:p w14:paraId="13E13FC0" w14:textId="77777777" w:rsidR="00F43FFC" w:rsidRDefault="005D0EC2" w:rsidP="00E155EF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lang w:eastAsia="en-GB"/>
          <w14:ligatures w14:val="none"/>
        </w:rPr>
        <w:t>This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provides </w:t>
      </w:r>
      <w:r w:rsidR="002136AA"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immediate, specialist support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to adults (16+) in Lancashire experiencing domestic abuse, with a focus on </w:t>
      </w:r>
      <w:r w:rsidR="002136AA"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High and Medium</w:t>
      </w:r>
      <w:r w:rsidR="002136AA"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noBreakHyphen/>
        <w:t>risk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cases. The service delivers 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immediate 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safety planning, coordinated multi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agency support, and clear pathways into longer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term services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.   </w:t>
      </w:r>
    </w:p>
    <w:p w14:paraId="0B0B22A4" w14:textId="2C669D49" w:rsidR="00E155EF" w:rsidRPr="00E155EF" w:rsidRDefault="00F43FFC" w:rsidP="00E155EF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lang w:eastAsia="en-GB"/>
          <w14:ligatures w14:val="none"/>
        </w:rPr>
        <w:t>The additional investment from the PCC also means that DASSL</w:t>
      </w:r>
      <w:r w:rsidR="003A6101">
        <w:rPr>
          <w:rFonts w:asciiTheme="minorBidi" w:eastAsia="Times New Roman" w:hAnsiTheme="minorBidi"/>
          <w:kern w:val="0"/>
          <w:lang w:eastAsia="en-GB"/>
          <w14:ligatures w14:val="none"/>
        </w:rPr>
        <w:t>'s outreach services have expanded to offer longer-term support</w:t>
      </w:r>
      <w:r w:rsidR="009B4A9D">
        <w:rPr>
          <w:rFonts w:asciiTheme="minorBidi" w:eastAsia="Times New Roman" w:hAnsiTheme="minorBidi"/>
          <w:kern w:val="0"/>
          <w:lang w:eastAsia="en-GB"/>
          <w14:ligatures w14:val="none"/>
        </w:rPr>
        <w:t>.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                                </w:t>
      </w:r>
    </w:p>
    <w:p w14:paraId="2EF924CA" w14:textId="4309AD4B" w:rsidR="002136AA" w:rsidRPr="00E155EF" w:rsidRDefault="00AD783A" w:rsidP="00CA1D9D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br/>
      </w:r>
      <w:r w:rsidR="002136AA" w:rsidRPr="00E155EF">
        <w:rPr>
          <w:rFonts w:eastAsia="Times New Roman"/>
          <w:lang w:eastAsia="en-GB"/>
        </w:rPr>
        <w:t>Who the Service Supports</w:t>
      </w:r>
    </w:p>
    <w:p w14:paraId="270512DB" w14:textId="77777777" w:rsidR="002136AA" w:rsidRPr="00E155EF" w:rsidRDefault="002136AA" w:rsidP="002136A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Anyone aged 16+ living in Lancashire who has experienced domestic abuse</w:t>
      </w:r>
    </w:p>
    <w:p w14:paraId="1E37F58B" w14:textId="77777777" w:rsidR="00DD7F38" w:rsidRPr="00E155EF" w:rsidRDefault="00DD7F38" w:rsidP="002136A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Responding to referrals from Police referrals following an incident </w:t>
      </w:r>
    </w:p>
    <w:p w14:paraId="08B11B40" w14:textId="48E54294" w:rsidR="002136AA" w:rsidRPr="00E155EF" w:rsidRDefault="002136AA" w:rsidP="002136A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Self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referrals and agency referrals accepted</w:t>
      </w:r>
    </w:p>
    <w:p w14:paraId="33C075F8" w14:textId="0242269B" w:rsidR="00E155EF" w:rsidRDefault="002136AA" w:rsidP="00E155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Inclusive of all genders, ethnicities, faiths, sexual orientations, disabilities, and relationship types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.</w:t>
      </w:r>
    </w:p>
    <w:p w14:paraId="6F4650F7" w14:textId="77777777" w:rsidR="00CA1D9D" w:rsidRDefault="00CA1D9D" w:rsidP="00CA1D9D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604C06FC" w14:textId="77777777" w:rsidR="00CA1D9D" w:rsidRDefault="00CA1D9D" w:rsidP="00CA1D9D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360DE516" w14:textId="77777777" w:rsidR="00CA1D9D" w:rsidRDefault="00CA1D9D" w:rsidP="00CA1D9D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0FC4849C" w14:textId="77777777" w:rsidR="00CA1D9D" w:rsidRPr="00E155EF" w:rsidRDefault="00CA1D9D" w:rsidP="00CA1D9D">
      <w:p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6BF75544" w14:textId="797A8441" w:rsidR="002136AA" w:rsidRPr="00E155EF" w:rsidRDefault="002136AA" w:rsidP="00CA1D9D">
      <w:pPr>
        <w:pStyle w:val="Heading3"/>
        <w:rPr>
          <w:rFonts w:eastAsia="Times New Roman"/>
          <w:lang w:eastAsia="en-GB"/>
        </w:rPr>
      </w:pPr>
      <w:r w:rsidRPr="00E155EF">
        <w:rPr>
          <w:rFonts w:eastAsia="Times New Roman"/>
          <w:lang w:eastAsia="en-GB"/>
        </w:rPr>
        <w:t>Delivery and Partnerships</w:t>
      </w:r>
    </w:p>
    <w:p w14:paraId="0A8EF5F6" w14:textId="77777777" w:rsidR="002136AA" w:rsidRPr="00E155EF" w:rsidRDefault="002136AA" w:rsidP="002136A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Lead Provider: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Safenet</w:t>
      </w:r>
    </w:p>
    <w:p w14:paraId="77E75A8D" w14:textId="09DEBF1B" w:rsidR="002136AA" w:rsidRPr="00E155EF" w:rsidRDefault="002136AA" w:rsidP="00DD7F3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Commissioned by: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Police and Crime Commissioner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and Lancashire County Council </w:t>
      </w:r>
    </w:p>
    <w:p w14:paraId="0189CD49" w14:textId="67E0F0D3" w:rsidR="002136AA" w:rsidRPr="00E155EF" w:rsidRDefault="00774626" w:rsidP="002136A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 xml:space="preserve">DASSL </w:t>
      </w:r>
      <w:r w:rsidR="002136AA"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Partners:</w:t>
      </w:r>
      <w:r w:rsidR="002136AA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FCWA, Key, The Liberty Centre, HARV, PAC</w:t>
      </w:r>
    </w:p>
    <w:p w14:paraId="02E6F71F" w14:textId="5AF2D552" w:rsidR="00E155EF" w:rsidRPr="00E155EF" w:rsidRDefault="002136AA" w:rsidP="00E155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Staff located across 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community 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outreach offices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within the 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Lancashire footprint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, police stations, and Multi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Agency Safeguarding Hubs (MASH)</w:t>
      </w:r>
      <w:r w:rsidR="00DD7F38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and multi-agency drop in provision such as Family Hubs.</w:t>
      </w:r>
      <w:r w:rsidR="007D2B65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Victims will be supported by their local DASSL partner.</w:t>
      </w:r>
    </w:p>
    <w:p w14:paraId="49B7497E" w14:textId="71A31B74" w:rsidR="002136AA" w:rsidRPr="00E155EF" w:rsidRDefault="002136AA" w:rsidP="00CA1D9D">
      <w:pPr>
        <w:pStyle w:val="Heading3"/>
        <w:rPr>
          <w:rFonts w:eastAsia="Times New Roman"/>
          <w:lang w:eastAsia="en-GB"/>
        </w:rPr>
      </w:pPr>
      <w:r w:rsidRPr="00E155EF">
        <w:rPr>
          <w:rFonts w:eastAsia="Times New Roman"/>
          <w:lang w:eastAsia="en-GB"/>
        </w:rPr>
        <w:t>What the Service Provides</w:t>
      </w:r>
    </w:p>
    <w:p w14:paraId="178B55D2" w14:textId="235CC9C0" w:rsidR="002136AA" w:rsidRPr="00E155EF" w:rsidRDefault="00DD7F38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R</w:t>
      </w:r>
      <w:r w:rsidR="002136AA"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isk assessment and personalised safety planning</w:t>
      </w:r>
    </w:p>
    <w:p w14:paraId="5768141B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Crisis intervention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at the point of need</w:t>
      </w:r>
    </w:p>
    <w:p w14:paraId="4ED84033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Advocacy at MARRAC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(Multi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Agency Risk Assessment &amp; Response Conference)</w:t>
      </w:r>
    </w:p>
    <w:p w14:paraId="5923D00C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Joint visits with Lancashire Police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in Chorley, Lancaster and Preston (Op Provide)</w:t>
      </w:r>
    </w:p>
    <w:p w14:paraId="4DF14F4D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Access to safe accommodation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, including refuge spaces</w:t>
      </w:r>
    </w:p>
    <w:p w14:paraId="3D7C08E0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Advice on legal rights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, reporting options, and Clare’s Law (DV Disclosure Scheme)</w:t>
      </w:r>
    </w:p>
    <w:p w14:paraId="5A6D534A" w14:textId="77777777" w:rsidR="002136AA" w:rsidRPr="00E155EF" w:rsidRDefault="002136AA" w:rsidP="002136A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Support navigating housing, health, and criminal justice systems</w:t>
      </w:r>
    </w:p>
    <w:p w14:paraId="13FEB595" w14:textId="77777777" w:rsidR="00E155EF" w:rsidRPr="00E155EF" w:rsidRDefault="002136AA" w:rsidP="00E155E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Signposting and referral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into longer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noBreakHyphen/>
        <w:t>term or specialist service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s.</w:t>
      </w:r>
    </w:p>
    <w:p w14:paraId="30F423E1" w14:textId="2D88DA37" w:rsidR="002136AA" w:rsidRPr="00E155EF" w:rsidRDefault="002136AA" w:rsidP="00CA1D9D">
      <w:pPr>
        <w:pStyle w:val="Heading3"/>
        <w:rPr>
          <w:rFonts w:eastAsia="Times New Roman"/>
          <w:lang w:eastAsia="en-GB"/>
        </w:rPr>
      </w:pPr>
      <w:r w:rsidRPr="00E155EF">
        <w:rPr>
          <w:rFonts w:eastAsia="Times New Roman"/>
          <w:lang w:eastAsia="en-GB"/>
        </w:rPr>
        <w:t>How the Service Works</w:t>
      </w:r>
    </w:p>
    <w:p w14:paraId="211136F9" w14:textId="78FFB9A2" w:rsidR="002136AA" w:rsidRPr="00E155EF" w:rsidRDefault="002136AA" w:rsidP="002136A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Acts as the </w:t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front door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to </w:t>
      </w:r>
      <w:r w:rsidR="00065176">
        <w:rPr>
          <w:rFonts w:asciiTheme="minorBidi" w:eastAsia="Times New Roman" w:hAnsiTheme="minorBidi"/>
          <w:kern w:val="0"/>
          <w:lang w:eastAsia="en-GB"/>
          <w14:ligatures w14:val="none"/>
        </w:rPr>
        <w:t>longer-term support from</w:t>
      </w:r>
      <w:r w:rsidR="00415CF8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the</w:t>
      </w:r>
      <w:r w:rsidR="00065176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DASSL</w:t>
      </w:r>
      <w:r w:rsidR="00415CF8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partnership</w:t>
      </w:r>
    </w:p>
    <w:p w14:paraId="2C76A5D5" w14:textId="2408A211" w:rsidR="002136AA" w:rsidRPr="00E155EF" w:rsidRDefault="002136AA" w:rsidP="00DD7F3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Trauma</w:t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noBreakHyphen/>
        <w:t>informed, person</w:t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noBreakHyphen/>
        <w:t>led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practice ensuring survivors feel safe and empowered</w:t>
      </w:r>
    </w:p>
    <w:p w14:paraId="5EC498C5" w14:textId="77777777" w:rsidR="002136AA" w:rsidRPr="00E155EF" w:rsidRDefault="002136AA" w:rsidP="002136A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Fully qualified </w:t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Independent Domestic Violence Advocates (IDVAs)</w:t>
      </w:r>
    </w:p>
    <w:p w14:paraId="0F05C24C" w14:textId="77777777" w:rsidR="00E155EF" w:rsidRPr="00E155EF" w:rsidRDefault="002136AA" w:rsidP="00E155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Close coordination across all DASSL partners to ensure consistent support pathway</w:t>
      </w:r>
      <w:r w:rsidR="00E155EF"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>s.</w:t>
      </w:r>
    </w:p>
    <w:p w14:paraId="1F0F85DF" w14:textId="0311ECFE" w:rsidR="00E155EF" w:rsidRPr="00E155EF" w:rsidRDefault="002136AA" w:rsidP="00CA1D9D">
      <w:pPr>
        <w:pStyle w:val="Heading3"/>
        <w:rPr>
          <w:rFonts w:eastAsia="Times New Roman"/>
          <w:lang w:eastAsia="en-GB"/>
        </w:rPr>
      </w:pPr>
      <w:r w:rsidRPr="00E155EF">
        <w:rPr>
          <w:rFonts w:eastAsia="Times New Roman"/>
          <w:lang w:eastAsia="en-GB"/>
        </w:rPr>
        <w:t>Accessing the Servic</w:t>
      </w:r>
      <w:r w:rsidR="00E155EF" w:rsidRPr="00E155EF">
        <w:rPr>
          <w:rFonts w:eastAsia="Times New Roman"/>
          <w:lang w:eastAsia="en-GB"/>
        </w:rPr>
        <w:t>e</w:t>
      </w:r>
    </w:p>
    <w:p w14:paraId="55469E02" w14:textId="5FC3E1BD" w:rsidR="00DA274D" w:rsidRPr="00E155EF" w:rsidRDefault="002136AA" w:rsidP="00AD783A">
      <w:pPr>
        <w:spacing w:before="100" w:beforeAutospacing="1" w:after="100" w:afterAutospacing="1" w:line="300" w:lineRule="atLeast"/>
        <w:rPr>
          <w:rFonts w:asciiTheme="minorBidi" w:hAnsiTheme="minorBidi"/>
        </w:rPr>
      </w:pP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Available: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Monday–Friday, 9am–6pm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br/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Phone: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0300 3033 581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br/>
      </w:r>
      <w:r w:rsidRPr="00E155EF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Email:</w:t>
      </w:r>
      <w:r w:rsidRPr="00E155EF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</w:t>
      </w:r>
      <w:hyperlink r:id="rId7" w:history="1">
        <w:r w:rsidR="00415CF8" w:rsidRPr="00A566D5"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>contact@DASSL.org.uk</w:t>
        </w:r>
      </w:hyperlink>
      <w:r w:rsidR="00415CF8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</w:t>
      </w:r>
      <w:r w:rsidR="00415CF8">
        <w:rPr>
          <w:rFonts w:asciiTheme="minorBidi" w:eastAsia="Times New Roman" w:hAnsiTheme="minorBidi"/>
          <w:kern w:val="0"/>
          <w:lang w:eastAsia="en-GB"/>
          <w14:ligatures w14:val="none"/>
        </w:rPr>
        <w:br/>
      </w:r>
      <w:r w:rsidR="00415CF8" w:rsidRPr="00415CF8">
        <w:rPr>
          <w:rFonts w:asciiTheme="minorBidi" w:eastAsia="Times New Roman" w:hAnsiTheme="minorBidi"/>
          <w:b/>
          <w:bCs/>
          <w:kern w:val="0"/>
          <w:lang w:eastAsia="en-GB"/>
          <w14:ligatures w14:val="none"/>
        </w:rPr>
        <w:t>Live Chat</w:t>
      </w:r>
      <w:r w:rsidR="00415CF8">
        <w:rPr>
          <w:rFonts w:asciiTheme="minorBidi" w:eastAsia="Times New Roman" w:hAnsiTheme="minorBidi"/>
          <w:kern w:val="0"/>
          <w:lang w:eastAsia="en-GB"/>
          <w14:ligatures w14:val="none"/>
        </w:rPr>
        <w:t>:</w:t>
      </w:r>
      <w:r w:rsidR="00FB0A81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Daily from 10am to 12pm, </w:t>
      </w:r>
      <w:r w:rsidR="006629D8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2pm to 4pm, 8pm to 10pm via </w:t>
      </w:r>
      <w:hyperlink r:id="rId8" w:history="1">
        <w:r w:rsidR="006629D8" w:rsidRPr="00D31F0F">
          <w:rPr>
            <w:rStyle w:val="Hyperlink"/>
            <w:rFonts w:asciiTheme="minorBidi" w:eastAsia="Times New Roman" w:hAnsiTheme="minorBidi"/>
            <w:kern w:val="0"/>
            <w:lang w:eastAsia="en-GB"/>
            <w14:ligatures w14:val="none"/>
          </w:rPr>
          <w:t>dassl.org.uk</w:t>
        </w:r>
      </w:hyperlink>
      <w:r w:rsidR="006629D8">
        <w:rPr>
          <w:rFonts w:asciiTheme="minorBidi" w:eastAsia="Times New Roman" w:hAnsiTheme="minorBidi"/>
          <w:kern w:val="0"/>
          <w:lang w:eastAsia="en-GB"/>
          <w14:ligatures w14:val="none"/>
        </w:rPr>
        <w:t xml:space="preserve"> </w:t>
      </w:r>
    </w:p>
    <w:sectPr w:rsidR="00DA274D" w:rsidRPr="00E155EF" w:rsidSect="00E155E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B69D" w14:textId="77777777" w:rsidR="00443ACD" w:rsidRDefault="00443ACD" w:rsidP="00E155EF">
      <w:pPr>
        <w:spacing w:after="0" w:line="240" w:lineRule="auto"/>
      </w:pPr>
      <w:r>
        <w:separator/>
      </w:r>
    </w:p>
  </w:endnote>
  <w:endnote w:type="continuationSeparator" w:id="0">
    <w:p w14:paraId="21AA93BA" w14:textId="77777777" w:rsidR="00443ACD" w:rsidRDefault="00443ACD" w:rsidP="00E1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D790" w14:textId="0F33117C" w:rsidR="00E155EF" w:rsidRDefault="00E155EF" w:rsidP="00BD2E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19C4" w14:textId="77777777" w:rsidR="00443ACD" w:rsidRDefault="00443ACD" w:rsidP="00E155EF">
      <w:pPr>
        <w:spacing w:after="0" w:line="240" w:lineRule="auto"/>
      </w:pPr>
      <w:r>
        <w:separator/>
      </w:r>
    </w:p>
  </w:footnote>
  <w:footnote w:type="continuationSeparator" w:id="0">
    <w:p w14:paraId="2357B50C" w14:textId="77777777" w:rsidR="00443ACD" w:rsidRDefault="00443ACD" w:rsidP="00E1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866C" w14:textId="31699726" w:rsidR="00E155EF" w:rsidRDefault="008804A0" w:rsidP="00C5396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51C98" wp14:editId="519E644A">
          <wp:simplePos x="0" y="0"/>
          <wp:positionH relativeFrom="column">
            <wp:posOffset>1509395</wp:posOffset>
          </wp:positionH>
          <wp:positionV relativeFrom="paragraph">
            <wp:posOffset>-53029</wp:posOffset>
          </wp:positionV>
          <wp:extent cx="1026160" cy="870585"/>
          <wp:effectExtent l="0" t="0" r="0" b="5715"/>
          <wp:wrapSquare wrapText="bothSides"/>
          <wp:docPr id="10206244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43" b="717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616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EB0">
      <w:rPr>
        <w:noProof/>
      </w:rPr>
      <w:drawing>
        <wp:anchor distT="0" distB="0" distL="114300" distR="114300" simplePos="0" relativeHeight="251658240" behindDoc="0" locked="0" layoutInCell="1" allowOverlap="1" wp14:anchorId="6B606C86" wp14:editId="246AAB96">
          <wp:simplePos x="0" y="0"/>
          <wp:positionH relativeFrom="column">
            <wp:posOffset>2587373</wp:posOffset>
          </wp:positionH>
          <wp:positionV relativeFrom="paragraph">
            <wp:posOffset>-1389</wp:posOffset>
          </wp:positionV>
          <wp:extent cx="1776730" cy="695325"/>
          <wp:effectExtent l="0" t="0" r="0" b="9525"/>
          <wp:wrapSquare wrapText="bothSides"/>
          <wp:docPr id="191169646" name="Picture 4" descr="A purple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9646" name="Picture 4" descr="A purple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422" w:rsidRPr="007E642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466"/>
    <w:multiLevelType w:val="multilevel"/>
    <w:tmpl w:val="3C82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6070F"/>
    <w:multiLevelType w:val="multilevel"/>
    <w:tmpl w:val="FB5C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42381"/>
    <w:multiLevelType w:val="multilevel"/>
    <w:tmpl w:val="A63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D5CE5"/>
    <w:multiLevelType w:val="multilevel"/>
    <w:tmpl w:val="096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01AE0"/>
    <w:multiLevelType w:val="multilevel"/>
    <w:tmpl w:val="97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AA"/>
    <w:rsid w:val="00065176"/>
    <w:rsid w:val="001E26D1"/>
    <w:rsid w:val="002136AA"/>
    <w:rsid w:val="002429CA"/>
    <w:rsid w:val="00297588"/>
    <w:rsid w:val="002C5161"/>
    <w:rsid w:val="003A6101"/>
    <w:rsid w:val="003C32DB"/>
    <w:rsid w:val="00415CF8"/>
    <w:rsid w:val="00431A9E"/>
    <w:rsid w:val="00443ACD"/>
    <w:rsid w:val="00452CC5"/>
    <w:rsid w:val="004A01F9"/>
    <w:rsid w:val="0058377C"/>
    <w:rsid w:val="005A5A1B"/>
    <w:rsid w:val="005D0EC2"/>
    <w:rsid w:val="0061261E"/>
    <w:rsid w:val="00633D8C"/>
    <w:rsid w:val="006629D8"/>
    <w:rsid w:val="00666D80"/>
    <w:rsid w:val="006B4A49"/>
    <w:rsid w:val="006E6159"/>
    <w:rsid w:val="00774626"/>
    <w:rsid w:val="007B31BE"/>
    <w:rsid w:val="007C6239"/>
    <w:rsid w:val="007D2B65"/>
    <w:rsid w:val="007E6422"/>
    <w:rsid w:val="008804A0"/>
    <w:rsid w:val="008C0858"/>
    <w:rsid w:val="008F15BF"/>
    <w:rsid w:val="00905043"/>
    <w:rsid w:val="009B4A9D"/>
    <w:rsid w:val="009B6DA4"/>
    <w:rsid w:val="00A76F60"/>
    <w:rsid w:val="00A90188"/>
    <w:rsid w:val="00AA69DB"/>
    <w:rsid w:val="00AD783A"/>
    <w:rsid w:val="00BD2EB0"/>
    <w:rsid w:val="00BD4016"/>
    <w:rsid w:val="00C5396D"/>
    <w:rsid w:val="00C70B49"/>
    <w:rsid w:val="00C820AD"/>
    <w:rsid w:val="00C92C67"/>
    <w:rsid w:val="00CA1D9D"/>
    <w:rsid w:val="00CE5FEB"/>
    <w:rsid w:val="00D23D67"/>
    <w:rsid w:val="00D31F0F"/>
    <w:rsid w:val="00D61DD7"/>
    <w:rsid w:val="00D675A1"/>
    <w:rsid w:val="00DA274D"/>
    <w:rsid w:val="00DB6B05"/>
    <w:rsid w:val="00DC2C28"/>
    <w:rsid w:val="00DD7F38"/>
    <w:rsid w:val="00E155DA"/>
    <w:rsid w:val="00E155EF"/>
    <w:rsid w:val="00EB592F"/>
    <w:rsid w:val="00F43FFC"/>
    <w:rsid w:val="00FA1722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E26F7"/>
  <w15:chartTrackingRefBased/>
  <w15:docId w15:val="{5FA4B5D3-EE68-4D2F-8BB4-32E34DC8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6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EF"/>
  </w:style>
  <w:style w:type="paragraph" w:styleId="Footer">
    <w:name w:val="footer"/>
    <w:basedOn w:val="Normal"/>
    <w:link w:val="FooterChar"/>
    <w:uiPriority w:val="99"/>
    <w:unhideWhenUsed/>
    <w:rsid w:val="00E1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EF"/>
  </w:style>
  <w:style w:type="character" w:styleId="Hyperlink">
    <w:name w:val="Hyperlink"/>
    <w:basedOn w:val="DefaultParagraphFont"/>
    <w:uiPriority w:val="99"/>
    <w:unhideWhenUsed/>
    <w:rsid w:val="00415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atkinson\AppData\Local\Microsoft\Olk\Attachments\ooa-08bd4acc-e7e4-4681-922d-a98834bd159b\8341ca0b692f035d20470a6de64937fde856254ac5e673d784d5f1db2d9f1327\dass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DASSL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Atkinson</dc:creator>
  <cp:keywords/>
  <dc:description/>
  <cp:lastModifiedBy>pati-svc</cp:lastModifiedBy>
  <cp:revision>2</cp:revision>
  <dcterms:created xsi:type="dcterms:W3CDTF">2026-04-07T15:33:00Z</dcterms:created>
  <dcterms:modified xsi:type="dcterms:W3CDTF">2026-04-07T15:33:00Z</dcterms:modified>
</cp:coreProperties>
</file>